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478F" w:rsidRPr="0011478F" w:rsidRDefault="0011478F" w:rsidP="00E237E0">
      <w:pPr>
        <w:pStyle w:val="Heading1"/>
        <w:rPr>
          <w:rFonts w:cs="Times New Roman"/>
        </w:rPr>
      </w:pPr>
      <w:bookmarkStart w:id="0" w:name="_Toc93926503"/>
      <w:bookmarkStart w:id="1" w:name="_Toc120537468"/>
      <w:bookmarkStart w:id="2" w:name="_Toc120540181"/>
      <w:bookmarkStart w:id="3" w:name="_Toc120802458"/>
      <w:bookmarkStart w:id="4" w:name="_Toc120868901"/>
      <w:r w:rsidRPr="0011478F">
        <w:rPr>
          <w:lang w:val="hy-AM"/>
        </w:rPr>
        <w:t>Հավելված</w:t>
      </w:r>
      <w:r w:rsidRPr="0011478F">
        <w:rPr>
          <w:rFonts w:cs="Times Armenian"/>
          <w:lang w:val="hy-AM"/>
        </w:rPr>
        <w:t xml:space="preserve"> N</w:t>
      </w:r>
      <w:r w:rsidRPr="0011478F">
        <w:rPr>
          <w:rFonts w:cs="Times New Roman"/>
          <w:lang w:val="hy-AM"/>
        </w:rPr>
        <w:t xml:space="preserve"> 1</w:t>
      </w:r>
      <w:bookmarkEnd w:id="0"/>
      <w:bookmarkEnd w:id="1"/>
      <w:bookmarkEnd w:id="2"/>
      <w:bookmarkEnd w:id="3"/>
      <w:bookmarkEnd w:id="4"/>
      <w:r w:rsidR="00CA33B4">
        <w:rPr>
          <w:rFonts w:cs="Times New Roman"/>
        </w:rPr>
        <w:t>2</w:t>
      </w:r>
    </w:p>
    <w:p w:rsidR="0011478F" w:rsidRPr="0011478F" w:rsidRDefault="0011478F" w:rsidP="0011478F">
      <w:pPr>
        <w:spacing w:after="0" w:line="240" w:lineRule="auto"/>
        <w:rPr>
          <w:rFonts w:ascii="GHEA Grapalat" w:eastAsiaTheme="minorEastAsia" w:hAnsi="GHEA Grapalat" w:cs="Times New Roman"/>
          <w:bCs/>
          <w:szCs w:val="24"/>
          <w:u w:val="single"/>
        </w:rPr>
      </w:pPr>
    </w:p>
    <w:p w:rsidR="0011478F" w:rsidRPr="0011478F" w:rsidRDefault="0011478F" w:rsidP="00AF5DB9">
      <w:pPr>
        <w:spacing w:after="0" w:line="240" w:lineRule="auto"/>
        <w:jc w:val="center"/>
        <w:rPr>
          <w:rFonts w:ascii="GHEA Grapalat" w:eastAsiaTheme="minorEastAsia" w:hAnsi="GHEA Grapalat" w:cs="Times New Roman"/>
          <w:bCs/>
          <w:szCs w:val="24"/>
          <w:u w:val="single"/>
        </w:rPr>
      </w:pPr>
      <w:r w:rsidRPr="0011478F">
        <w:rPr>
          <w:rFonts w:ascii="GHEA Grapalat" w:eastAsiaTheme="minorEastAsia" w:hAnsi="GHEA Grapalat" w:cs="Times New Roman"/>
          <w:bCs/>
          <w:szCs w:val="24"/>
          <w:u w:val="single"/>
        </w:rPr>
        <w:t>ՄԺԾԾ ԺԱՄԱՆԱԿ</w:t>
      </w:r>
      <w:r w:rsidR="00567880">
        <w:rPr>
          <w:rFonts w:ascii="GHEA Grapalat" w:eastAsiaTheme="minorEastAsia" w:hAnsi="GHEA Grapalat" w:cs="Times New Roman"/>
          <w:bCs/>
          <w:szCs w:val="24"/>
          <w:u w:val="single"/>
          <w:lang w:val="hy-AM"/>
        </w:rPr>
        <w:t>Ա</w:t>
      </w:r>
      <w:r w:rsidRPr="0011478F">
        <w:rPr>
          <w:rFonts w:ascii="GHEA Grapalat" w:eastAsiaTheme="minorEastAsia" w:hAnsi="GHEA Grapalat" w:cs="Times New Roman"/>
          <w:bCs/>
          <w:szCs w:val="24"/>
          <w:u w:val="single"/>
        </w:rPr>
        <w:t xml:space="preserve">ՀԱՏՎԱԾՈՒՄ </w:t>
      </w:r>
      <w:r w:rsidR="00496CCF">
        <w:rPr>
          <w:rFonts w:ascii="GHEA Grapalat" w:eastAsiaTheme="minorEastAsia" w:hAnsi="GHEA Grapalat" w:cs="Times New Roman"/>
          <w:bCs/>
          <w:szCs w:val="24"/>
          <w:u w:val="single"/>
          <w:lang w:val="hy-AM"/>
        </w:rPr>
        <w:t>ՀՀ ՀԱՆՐԱՅԻՆ ԾԱՌԱՅՈՒԹՅՈՒՆՆԵՐԸ ԿԱՐԳԱՎՈՐՈՂ ՀԱՆՁՆԱԺՈՂՈՎԻ</w:t>
      </w:r>
      <w:r w:rsidRPr="0011478F">
        <w:rPr>
          <w:rFonts w:ascii="GHEA Grapalat" w:eastAsiaTheme="minorEastAsia" w:hAnsi="GHEA Grapalat" w:cs="Times New Roman"/>
          <w:bCs/>
          <w:szCs w:val="24"/>
          <w:u w:val="single"/>
        </w:rPr>
        <w:t xml:space="preserve"> ՈԼՈՐՏԱՅԻՆ ՔԱՂԱՔԱԿԱՆՈՒԹՅՈՒՆԸ</w:t>
      </w:r>
    </w:p>
    <w:p w:rsidR="0011478F" w:rsidRDefault="0011478F" w:rsidP="002D4E0A">
      <w:pPr>
        <w:spacing w:after="0" w:line="240" w:lineRule="auto"/>
        <w:rPr>
          <w:rFonts w:ascii="GHEA Grapalat" w:eastAsiaTheme="minorEastAsia" w:hAnsi="GHEA Grapalat" w:cs="Times New Roman"/>
          <w:b/>
          <w:bCs/>
          <w:i/>
          <w:szCs w:val="24"/>
        </w:rPr>
      </w:pPr>
    </w:p>
    <w:p w:rsidR="00AF5DB9" w:rsidRPr="0011478F" w:rsidRDefault="00AF5DB9" w:rsidP="00AF5DB9">
      <w:pPr>
        <w:spacing w:after="0" w:line="240" w:lineRule="auto"/>
        <w:jc w:val="center"/>
        <w:rPr>
          <w:rFonts w:ascii="GHEA Grapalat" w:eastAsiaTheme="minorEastAsia" w:hAnsi="GHEA Grapalat" w:cs="Times New Roman"/>
          <w:b/>
          <w:bCs/>
          <w:i/>
          <w:szCs w:val="24"/>
        </w:rPr>
      </w:pPr>
    </w:p>
    <w:p w:rsidR="0011478F" w:rsidRPr="0011478F"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Cs w:val="20"/>
        </w:rPr>
      </w:pPr>
      <w:r w:rsidRPr="0011478F">
        <w:rPr>
          <w:rFonts w:ascii="GHEA Grapalat" w:eastAsiaTheme="minorEastAsia" w:hAnsi="GHEA Grapalat" w:cs="Times New Roman"/>
          <w:b/>
          <w:szCs w:val="20"/>
        </w:rPr>
        <w:t xml:space="preserve">ՈԼՈՐՏԸ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Կարգավորվող բնագավառների (համակարգերի) իրավական դաշտի կատարելագործումը շարունակական գործընթաց է և հանդիսանում է ՀՀ հանրային ծառայությունները կարգավորող հանձնաժողովի կարևորագույն գործառույթներից մեկը։         </w:t>
      </w:r>
    </w:p>
    <w:p w:rsidR="0011478F" w:rsidRPr="0011478F"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Cs w:val="20"/>
        </w:rPr>
      </w:pPr>
      <w:r w:rsidRPr="0011478F">
        <w:rPr>
          <w:rFonts w:ascii="GHEA Grapalat" w:eastAsiaTheme="minorEastAsia" w:hAnsi="GHEA Grapalat" w:cs="Times New Roman"/>
          <w:b/>
          <w:szCs w:val="20"/>
        </w:rPr>
        <w:t xml:space="preserve">ՈԼՈՐՏԱՅԻՆ ՔԱՂԱՔԱԿԱՆՈՒԹՅԱՆ ՀԻՄՆԱԿԱՆ ԹԻՐԱԽՆԵՐԸ </w:t>
      </w:r>
    </w:p>
    <w:p w:rsidR="002D4E0A" w:rsidRPr="00CB6B33" w:rsidRDefault="002D4E0A" w:rsidP="002D4E0A">
      <w:pPr>
        <w:pStyle w:val="NoSpacing"/>
        <w:ind w:left="360"/>
        <w:jc w:val="both"/>
        <w:rPr>
          <w:rFonts w:ascii="GHEA Grapalat" w:hAnsi="GHEA Grapalat"/>
          <w:b/>
          <w:i/>
          <w:u w:val="single"/>
          <w:lang w:val="hy-AM" w:eastAsia="ru-RU"/>
        </w:rPr>
      </w:pPr>
      <w:r w:rsidRPr="00CB6B33">
        <w:rPr>
          <w:rFonts w:ascii="GHEA Grapalat" w:hAnsi="GHEA Grapalat"/>
          <w:b/>
          <w:i/>
          <w:u w:val="single"/>
          <w:lang w:val="hy-AM" w:eastAsia="ru-RU"/>
        </w:rPr>
        <w:t>2026-2028</w:t>
      </w:r>
      <w:r w:rsidRPr="00CB6B33">
        <w:rPr>
          <w:rFonts w:ascii="GHEA Grapalat" w:hAnsi="GHEA Grapalat"/>
          <w:i/>
          <w:lang w:val="hy-AM" w:eastAsia="ru-RU"/>
        </w:rPr>
        <w:t xml:space="preserve"> թվականների ընթացքում հանձնաժողովն իր գործունեության ծրագրային ուղղությունների տիրույթում նախանշել է մի շարք իրավական բարեփոխումներ՝ միտված գործող կարգավորումների կատարելագործմանը, իրավական բացերի լրացմանը և կանոնակարգերի լրամշակմանը։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Հանձնաժողովը իրավական ոլորտի կարգավորման կատարելագործման գործընթացում որդեգրած քաղաքականության իրականացման սահմաններում շարունակելու է հետամուտ լինել կարգավորվող ոլորտների իրավական ակտերի լրամշակման աշխատանքներին, մասնակցելու է նաև կարգավորման խնդիրների լուծմանը նպաստող ծրագրերի, իրավական ակտերի և այլ փաստաթղթերի մշակմանը, կատարելագործմանը և իրականացմանը։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Մասնավորապես, էներգետիկայի բնագավառում նախատեսվում է «Էլեկտրաէներգետիկայի մասին» և «Վերականգնվող էներգետիկայի և էներգաարդյունավետության մասին» նոր օրենքների նախագծերը, որոնց ընդունմամբ կտրվի շուկայի ազատականացմանն ուղղված բարեփոխումների երկրորդ փուլի մեկնարկը։ Գործընթացի շրջանակում կապահովվի նաև CEPA-ի շրջանակում Հայաստանի Հանրապետության ստանձնած՝ էներգետիկայի ոլորտի դիրեկտիվներին համապատասխանության և դրանց մոտարկման հանձնառության կատարումը։ Նախատեսվում է նաև «Գազամատակարարման մասին», «Ջերմամատակարարման մասին» նոր օրենքների ընդունում։  Նշված օրինագծերի ընդունմանը կհաջորդի հանձնաժողովի կողմից օրենքներից բխող համապատասխան կարգավորումների մշակումը, ընդունումը և դրանց կիրարկման ապահովումը։</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Գործուն քայլեր են ձեռնարկվելու՝ ուղղված հանձնաժողովի կողմից մշակված «Հանրային ծառայությունները կարգավորող մարմնի մասին» օրենքում փոփոխություններ և լրացումներ կատարելու մասին» օրենքի և հարակից օրենքների ընդունմանն </w:t>
      </w:r>
      <w:r w:rsidRPr="00CB6B33">
        <w:rPr>
          <w:rFonts w:ascii="GHEA Grapalat" w:hAnsi="GHEA Grapalat"/>
          <w:i/>
          <w:lang w:val="hy-AM" w:eastAsia="ru-RU"/>
        </w:rPr>
        <w:lastRenderedPageBreak/>
        <w:t>ու դրանց հետագա կիրարկմանը, ինչը կստեղծի հանձնաժողովի առջև ծառացած մարտահրավերների ու խնդիրների լուծմանն ուղղված ինստիտուցիոնալ կարողությունների ձևավորման կառուցակարգեր, կնպաստի սահմանադրաիրավական պահանջին ու միջազգային առաջավոր փորձին, ինչպես նաև Հայաստանի Հանրապետության ստանձնած միջազգային հանձնառություններին  համահունչ հանձնաժողովի ինստիտուցիոնալ անկախության կայացմանը, կապահովի հանձնաժողովի արձանագրած ձեռքբերումների պահպանումն ու կխթանի դրանց հետևողական զարգացումը՝ կարգավորվող ոլորտներում պետության նախանշած բարեփոխումներին համահունչ։</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Նախատեսվում է հանձնաժողովի կարգավորման տիրույթում ներառել նաև ոռոգման ջրի մատակարարման ոլորտը, ինչը ենթադրում է դրա առնչությամբ հանձնաժողովի մի շարք իրավական ակտերի մշակում և ընդունում, ապա դրանց հիման վրա նշված գործունեության լիցենզավորում, սակագների սահմանում (վերանայում), մոնիթորինգ (մշտադիտարկում) և այլն։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Հանձնաժողովը, որպես ինքնավար մարմին, կոչված է հավասարակշռելու հանրային ծառայություններից օգտվող սպառողների և ոլորտի տնտեսվարող անձանց շահերը՝ հիմքում դնելով կարգավորող մարմնի անկախությունը և կառույցի նկատմամբ վստահության բարձրացումը։ Ելնելով նշվածից և հաշվի առնելով հանրության համար կարգավորվող ծառայությունների կենսական նշանակությունը՝ հանձնաժողովը կշարունակի այն հայեցակարգային մոտեցումները, որոնք կապահովեն արդյունավետ և հանրօգուտ կարգավորման քաղաքականության իրականացում։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2026-2028թթ. ևս շարունակվելու են աշխատանքները սակագնային քաղաքականության իրականացման ու կատարելագործման, էներգետիկայի բնագավառում իրականացվող ներդրումային ծրագրերի ուսումնասիրման, համապատասխան կազմակերպությունների կողմից կազմված և հրապարակված գնումների պլանների վերլուծության և շուկայի ազատականացման իրավական դաշտի կատարելագործման ուղղությամբ։ Մասնավորապես, հաշվի առնելով էլեկտրաէներգետիկական շուկայի գործունեության արդյունքները, ըստ անհրաժեշտության, 2026 թվականին կլրամշակվեն ՀՀ էլեկտրաէներգետիկական մեծածախ և մանրածախ շուկայի առևտրային, հաղորդման և բաշխման ցանցային կանոնները և համապատասխան պայմանագրերի օրինակելի ձևերը։ Հանձնաժողովին վերապահված էլեկտրաէներգետիկական մեծածախ շուկայի մոնիթորինգի գործառույթի շրջանակում ամենօրյա ռեժիմով կիրականացվի էլեկտրաէներգետիկական շուկայի գործունեության մշտադիտարկում։ Նախատեսվում է էլեկտրաէներգետիկական շուկայի մրցակցային հատվածի սպառողների կողմից սպառվող էլեկտրական էներգիայի մասնաբաժնի ավելացում: 2024 թվականի մրցակցային շուկայում սպառված էլեկտրական էներգիայի մասնաբաժինը կազմել է 27,8%, 2025 թվականի համար այս ցուցանիշը կկազմի 36%, իսկ 2026 թվականի համար՝ շուրջ 41.4%։</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Ըստ հաստատված ներդրումային ծրագրերի 2026-2028 թվականների ընթացքում էներգետիկայի բնագավառում ներդրումներ են իրականացնելու «Հայաստանի էլեկտրական ցանցեր», «Գազպրոմ Արմենիա», «Բարձրավոլտ էլեկտրացանցեր», «ՔոնթուրԳլոբալ Հիդրո Կասկադ» և «Միջազգային էներգետիկ կորպորացիա» ՓԲԸ-ները։ «Հայաստանի էլեկտրական ցանցեր» ՓԲԸ-ի իրականացրած ներդրումների արդյունքում 2028 թվականին հոսանքազրկումների միջին </w:t>
      </w:r>
      <w:r w:rsidRPr="00CB6B33">
        <w:rPr>
          <w:rFonts w:ascii="GHEA Grapalat" w:hAnsi="GHEA Grapalat"/>
          <w:i/>
          <w:lang w:val="hy-AM" w:eastAsia="ru-RU"/>
        </w:rPr>
        <w:lastRenderedPageBreak/>
        <w:t xml:space="preserve">տևողության և հաճախության ցուցանիշները կկրճատվեն մոտ կիսով չափ, իսկ լարման շեղման երկարաժամկետ դեպքերը կբացառվեն, ինչպես նաև սակագների հաշվարկներում 0.6 տոկոսային կետով կկրճատվեն էլեկտրական էներգիայի բաշխման ցանցի կորուստները և սահմանված չափերով շահագործման ու պահպանման ծախսերը։ «Բարձրավոլտ էլեկտրացանցեր» ՓԲԸ-ի ներդրումների արդյունքում կվերակառուցվեն «Լիճք», «Ագարակ-2» և «Շինուհայր»  220 կՎ ենթակայանները, իսկ «ՔոնթուրԳլոբալ Հիդրո Կասկադ» և «Միջազգային էներգետիկ կորպորացիա» ՓԲԸ-ների ներդրումային ծրագրերի իրագործումը կապահովի հիդրոէլեկտրոկայանների աշխատանքի շարունակականությունը և անվտանգության ու հուսալիության մակարդակի բարձրացումը: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 «Գազպրոմ Արմենիա» ՓԲԸ-ի ներդրումների արդյունքում կապահովվի գազափոխադրման և գազաբաշխման համակարգերում անխափան, հուսալի և անվտանգ գազամատակարումը, ինչպես նաև կավելացվի բնական գազի ստորգետնյա պահեստարանների ծավալը։ Գազամատակարարման համակարգի 2026 թվականի սակագների հաշվարկներում համակարգի կորուստները կներառվեն կրճատված՝ ելակետային 5.07%-ի փոխարեն 3.9%, ինչպես նաև՝ սահմանված չափերով կներառվեն կրճատված շահագործման ու պահպանման ծախսերը։</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Բացի այդ, «Հայկական ատոմային էլեկտրակայան», «Էլեկտրաէներգետիկական համակարգի օպերատոր» և «Բարձրավոլտ էլեկտրացանցեր» փակ բաժնետիրական ընկերությունները ներդրումներ են իրականացնելու նաև Հայաստանի Հանրապետության կառավարությունից կամ վերջինիս երաշխիքով միջազգային ֆինանսական կառույցներից ստացված վարկային ծրագրերի շրջանակում:</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2026-2028թթ. կշարունակվեն իրականացվել էներգետիկայի բնագավառում էներգետիկ հաշվեկշիռների, կարգավորվող ընկերությունների կողմից լիցենզավորված գործունեության իրականացման համար անհրաժեշտ ծախսերի ու պարտավորությունների, իրականացված ներդրումների և սակագների վրա ազդող մի շարք այլ գործոնների վերլուծության և էլեկտրաէներգետիկական համակարգի սակագների վերանայման աշխատանքները, կճշգրտվեն փոքր հիդրոէլեկտրակայաններից և վերականգնվող այլ աղբյուրների կիրառմամբ գործող կայաններից առաքվող էլեկտրական էներգիայի վաճառքի սակագները։ </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2026-2028թթ. նախատեսվում է իրականացնել «Վեոլիա ջուր» ՓԲԸ-ի կողմից վարձակալության պայմանագրային հաշվետու տարվա համար ներկայացված խմելու ջրի մատակարարման և ջրահեռացման (կեղտաջրերի մաքրման) ծառայությունների մատուցման սակագների վերանայման (ճշգրտման) հայտի ուսումնասիրման, խմելու ջրի ծավալների մոնիթորինգի իրականացման աշխատանքներ և խմելու ջրի մատակարարման և ջրահեռացման (կեղտաջրերի մաքրման) սակագների սահմանման աշխատանքներ։</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2026-2028թթ. ևս հանձնաժողովը կշարունակի վերահսկել իր կողմից առաջնահերթ համարվող՝ հանրային ծառայությունների ոլորտում մատակարար-սպառող-բաշխող հարաբերություններում բաժանորդների կողմից բարձրացված խնդիրներին օպերատիվ արձագանքման և դրանց լուծմանն ուղղված մեխանիզմների կատարելագործման </w:t>
      </w:r>
      <w:r w:rsidRPr="00CB6B33">
        <w:rPr>
          <w:rFonts w:ascii="GHEA Grapalat" w:hAnsi="GHEA Grapalat"/>
          <w:i/>
          <w:lang w:val="hy-AM" w:eastAsia="ru-RU"/>
        </w:rPr>
        <w:lastRenderedPageBreak/>
        <w:t>աշխատանքները: Բաժանորդների կողմից ներկայացված դիմում-բողոքների քննարկման արդյունքում ի հայտ եկած խնդիրների, ինչպես նաև մատուցվող ծառայությունների սպասարկման որակի ցուցանիշների բարելավման նպատակով 2026 թվականին ևս ըստ անհրաժեշտության կլրամշակվեն մատակարար-բաժանորդ և բաշխող-բաժանորդ կարգավորվող իրավահարաբերությունները կանոնակարգող հանձնաժողովի հիմնարար փաստաթղթերը, ինչպիսիք են էլեկտրաէներգետիկական շուկայի մանրածախ առևտրային կանոնները, էլեկտրաէներգետիկական շուկայի բաշխման ցանցային կանոնները, բնական գազի մատակարարման և օգտագործման, ինչպես նաև խմելու ջրի մատակարարման և ջրահեռացման (կեղտաջրերի մաքրման) ծառայությունների մատուցման կանոնները: Հաշվի առնելով ՀՀ-ում ինքնավար էներգաարտադրության զարգացման տեմպերի դինամիկան և ոլորտին առնչվող բարեփոխումների համակարգային բնույթը՝ կշարունակվեն նաև ինքնավար էներգաարտադրող հանդիսացող բաժանորդներին հուզող հարցերին առնչվող հանրային իրազեկման աշխատանքները:</w:t>
      </w:r>
    </w:p>
    <w:p w:rsidR="002D4E0A" w:rsidRPr="00CB6B33" w:rsidRDefault="002D4E0A" w:rsidP="002D4E0A">
      <w:pPr>
        <w:pStyle w:val="NoSpacing"/>
        <w:ind w:left="360"/>
        <w:jc w:val="both"/>
        <w:rPr>
          <w:rFonts w:ascii="GHEA Grapalat" w:hAnsi="GHEA Grapalat"/>
          <w:i/>
          <w:lang w:val="hy-AM" w:eastAsia="ru-RU"/>
        </w:rPr>
      </w:pP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 xml:space="preserve">Հաշվի առնելով, </w:t>
      </w:r>
      <w:r w:rsidRPr="00CB6B33">
        <w:rPr>
          <w:rFonts w:ascii="GHEA Grapalat" w:hAnsi="GHEA Grapalat"/>
          <w:i/>
          <w:lang w:val="hy-AM"/>
        </w:rPr>
        <w:t>էլեկտրոնային հաղորդակցության բնագավառի կարգավորման քաղաքականության գերակայությունները</w:t>
      </w:r>
      <w:r w:rsidRPr="00CB6B33">
        <w:rPr>
          <w:rFonts w:ascii="GHEA Grapalat" w:hAnsi="GHEA Grapalat"/>
          <w:i/>
          <w:lang w:val="af-ZA"/>
        </w:rPr>
        <w:t xml:space="preserve"> և ՀՀ էլեկտրոնային հաղորդակցության ոլորտի ձեռքբերումները, ոլորտի զարգացման շարունակականության ապահովման նկատառումից ելնելով`</w:t>
      </w:r>
      <w:r w:rsidRPr="00CB6B33">
        <w:rPr>
          <w:rFonts w:ascii="GHEA Grapalat" w:hAnsi="GHEA Grapalat"/>
          <w:i/>
          <w:lang w:val="hy-AM"/>
        </w:rPr>
        <w:t xml:space="preserve"> հանձնաժողովը 2026-2028 թվականների ընթացքում կշարունակի աշխատանքները էլեկտրոնային հաղորդակցության բնագավառի դինամիկ և համաչափ զարգացման, մրցակցության խթանման, գործարար և ներդրումային միջավայրի բարելավման, բաժանորդների իրավունքների և շահերի պաշտպանության, էլեկտրոնային հաղորդակցության ծառայությունների հասանելիության և ներթափանցելիության ապահովման, ինչպես նաև ենթակառուցվածքների զարգացման և նոր տեխնոլոգիաների ներդրման ապահովման ուղղությամբ, </w:t>
      </w:r>
      <w:r w:rsidRPr="00CB6B33">
        <w:rPr>
          <w:rFonts w:ascii="GHEA Grapalat" w:hAnsi="GHEA Grapalat"/>
          <w:i/>
          <w:lang w:val="hy-AM" w:eastAsia="ru-RU"/>
        </w:rPr>
        <w:t xml:space="preserve">որոնցով պայմանավորված ակնկալվում է </w:t>
      </w:r>
      <w:r w:rsidRPr="00CB6B33">
        <w:rPr>
          <w:rFonts w:ascii="GHEA Grapalat" w:hAnsi="GHEA Grapalat"/>
          <w:i/>
          <w:lang w:val="hy-AM"/>
        </w:rPr>
        <w:t>ամրակցված լայնաշերտ (լարային՝ առավելապես օպտիկամանրաթելային տեխնոլոգիայի) ինտերնետ ծառայությունների բաժանորդների թվաքանակի աճ՝ 5-10%, ինչպես նաև ամրակցված (լարային) և շարժական լայնաշերտ ինտերնետ կապի հոսքերի աճ՝ 5-30% միջակայքերի սահմաններում։</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eastAsia="ru-RU"/>
        </w:rPr>
        <w:t>Ոլորտի իրավասու և շահագրգիռ այլ մարմինների հետ քննարկումնների արդյունքում ն</w:t>
      </w:r>
      <w:r w:rsidRPr="00CB6B33">
        <w:rPr>
          <w:rFonts w:ascii="GHEA Grapalat" w:hAnsi="GHEA Grapalat"/>
          <w:i/>
          <w:lang w:val="hy-AM"/>
        </w:rPr>
        <w:t xml:space="preserve">երկայումս հանձնաժողովի կողմից իրականացվում է լիարժեք 5G տեխնոլոգիային (ներկայումս հանրապետության շուրջ 30 քաղաքներում, ներառյալ՝ Երևանում, Գյումրիում և Վանաձորում նաև 5G տեխնոլոգիայի ցանցը հասանելի է մասամբ) բնորոշ տվյալների հաղորդման բարձր արագություններով և ցանցի փոքր ընդհատումներով ծառայությունների մատուցումն ապահովելու համար անհրաժեշտ ռադիոհաճախականային ռեսուրներսի տրամադրման մրցութային գործընթաց, որի արդյունքներով նախատեսվում է 3-ից 7 տարվա ընթացքում՝ ըստ ժամանակացույցի, ապահովել շարժական կապի լայնաշերտ լիարժեք 5G տեխնոլոգիային բնորոշ ծառայությունների հասանելիություն (բացօթյա/outdoor ծածկույթ) հանրապետության քաղաքային յուրաքանչյուր բնակավայրում՝ համապատասխան բնակավայրի վարչական (կադաստրային) տարածքի առնվազն 60%-ում, ներառյալ՝ «Ինժեներական քաղաքի», «Ակադեմիական քաղաքի», Զվարթնոց, Գյումրու և Կապանի օդանավակայանների, </w:t>
      </w:r>
      <w:r w:rsidRPr="00CB6B33">
        <w:rPr>
          <w:rFonts w:ascii="GHEA Grapalat" w:hAnsi="GHEA Grapalat"/>
          <w:i/>
          <w:lang w:val="hy-AM"/>
        </w:rPr>
        <w:lastRenderedPageBreak/>
        <w:t>ՀՀ սահմանային բոլոր գործող և նոր կառուցվող մաքասակետերի տարածքներում, ինչպես նաև հանրապետության ընդհանուր օգտագործման միջպետական նշանակության ավտոմոբիլային ճանապարհների (ներառյալ նոր կառուցվող) ընդհանուր երկարության 98%-ում լայնաշերտ ինտերնետային բացօթյա (outdoor) ծածկույթ (որից առնվազն 10%-ը՝ 5G տեխնոլոգիայով)։</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Զուգահեռաբար, ընթացքի մեջ են 2023 թվականին 700ՄՀց և 800ՄՀց ռադիոհաճախականությունների հատվածների մրցութային, ինչպես նաև լիցենզիոն գործընթացների շրջանակում՝ շարժական կապի օպերատորների նկատմամբ սահմանված պարտավորությունների կատարմանն ուղղված աշխատանքները, որոնց իրականացմամբ առաջիկա 2 տարիների ընթացքում՝</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հանրապետության բնակավայրերում բոլոր 3 օպերատորների փոխադարձ ներթափանցելի 4G+(LTE Advanced) ծածկույթի հասանելիության ներկայիս ցուցանիշը 22%-ից կհասցվի 80%-ի, (ներկայումս հանրապետության բոլոր բնակավայրերում հասանելի են առնվազն մեկ օպերատորի շարժական կապի, այդ թվում՝ 4G+ (LTE Advanced) տեխնոլոգիայի ծառայությունները, ներառյալ բնակավայրերի 91,4%-ում՝ առնվազն 2 օպերատորի, իսկ շուրջ 22%-ում, որը բնակչության ընդգրկվածության առումով կազմում է հանրապետության բնակչության ավելի քան 76%-ը` 3 օպերատորի փոխադարձ ներթափանցելի 4G+(LTE Advanced) տեխնոլոգիայի ծածկույթները)։</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Երևանում, Գյումրիում և Վանաձորում կներդրվի շարժական լայնաշերտ կապի 5G</w:t>
      </w:r>
      <w:r w:rsidRPr="00CB6B33">
        <w:rPr>
          <w:rFonts w:ascii="Calibri" w:hAnsi="Calibri" w:cs="Calibri"/>
          <w:i/>
          <w:lang w:val="hy-AM"/>
        </w:rPr>
        <w:t> </w:t>
      </w:r>
      <w:r w:rsidRPr="00CB6B33">
        <w:rPr>
          <w:rFonts w:ascii="GHEA Grapalat" w:hAnsi="GHEA Grapalat"/>
          <w:i/>
          <w:lang w:val="hy-AM"/>
        </w:rPr>
        <w:t xml:space="preserve"> ցանց ցանց (առավելապես «իրերի ինտերնետ»/IoT տեխնոլոգիայի ներդրմամբ),</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կբարձրացվեն շարժական կապի բոլոր 3 օպերատորների կապի ցանցերի հուսալիության և անվտանգության մակարդակները,</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ընդհանուր շուրջ 2 մլրդ ՀՀ դրամի կապիտալ ներդրումների իրականացմամբ հանրապետության պաշտպանունակության ամրապնդման նպատակով կընդլայնվեն շարժական կապի բոլոր 3 օպերատորների կապի ենթակառուցվածքները,</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մասնագիտացված ՀՀ պետական ԲՈՒՀ-ում կհիմնվի շարժական կապի ծառայություններ մատուցելու հնարավորությամբ ուսումնական լաբորատորիա,</w:t>
      </w:r>
    </w:p>
    <w:p w:rsidR="002D4E0A" w:rsidRPr="00CB6B33" w:rsidRDefault="002D4E0A" w:rsidP="002D4E0A">
      <w:pPr>
        <w:pStyle w:val="NoSpacing"/>
        <w:ind w:left="360"/>
        <w:jc w:val="both"/>
        <w:rPr>
          <w:rFonts w:ascii="GHEA Grapalat" w:hAnsi="GHEA Grapalat"/>
          <w:i/>
          <w:lang w:val="hy-AM"/>
        </w:rPr>
      </w:pPr>
      <w:r w:rsidRPr="00CB6B33">
        <w:rPr>
          <w:rFonts w:ascii="GHEA Grapalat" w:hAnsi="GHEA Grapalat"/>
          <w:i/>
          <w:lang w:val="hy-AM"/>
        </w:rPr>
        <w:t xml:space="preserve">օպտիկամանրաթելային հասանելիություն չունեցող 302 բնակավայրերում կապահովվի լարային օպտիկամանրաթելային և (կամ) դրան որակապես համարժեք անլար տեխնոլոգիայի ամրակցված լայնաշերտ կապ՝ այսինքն, արդյունքում նշված տեխնոլոգիայի լայնաշերտ ինտերնետ կապը հասանելի կլինի հանրապետության բոլոր բնակավայրերում </w:t>
      </w:r>
      <w:r w:rsidRPr="00CB6B33">
        <w:rPr>
          <w:rFonts w:ascii="GHEA Grapalat" w:hAnsi="GHEA Grapalat"/>
          <w:i/>
          <w:lang w:val="hy-AM" w:eastAsia="ru-RU"/>
        </w:rPr>
        <w:t>(ներկայումս օպտիկամանրաթելային կապի հասանելիությամբ ապահովված են բնակավայրերի 69,1%-ը՝ 692 բնակավայր)։</w:t>
      </w:r>
    </w:p>
    <w:p w:rsidR="002D4E0A" w:rsidRPr="00CB6B33"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ab/>
        <w:t xml:space="preserve">Հաշվի առնելով էլեկտրոնային հաղորդակցության ոլորտը կարգավորող օրենսդրության բարելավման Եվրոպական միության փորձը, ինչպես նաև ՀՀ և ԵՄ միջև ստորագրված համապարփակ և ընդլայնված գործընկերության համաձայնագրում ամրագրված հանձնառությունները՝ հանձնաժողովը նախատեսում է շարունակել աշխատանքները </w:t>
      </w:r>
      <w:r w:rsidRPr="00CB6B33">
        <w:rPr>
          <w:rFonts w:ascii="GHEA Grapalat" w:hAnsi="GHEA Grapalat"/>
          <w:i/>
          <w:lang w:val="hy-AM" w:eastAsia="ru-RU"/>
        </w:rPr>
        <w:lastRenderedPageBreak/>
        <w:t>էլեկտրոնային հաղորդակցության ոլորտը կարգավորող օրենսդրության, մասնավորապես՝ «Էլեկտրոնային հաղորդակցության մասին» օրենքի հանձնաժողովի իրավական ակտերի բարեփոխումների մասով։</w:t>
      </w:r>
    </w:p>
    <w:p w:rsidR="002D4E0A" w:rsidRPr="003B419D" w:rsidRDefault="002D4E0A" w:rsidP="002D4E0A">
      <w:pPr>
        <w:pStyle w:val="NoSpacing"/>
        <w:ind w:left="360"/>
        <w:jc w:val="both"/>
        <w:rPr>
          <w:rFonts w:ascii="GHEA Grapalat" w:hAnsi="GHEA Grapalat"/>
          <w:i/>
          <w:lang w:val="hy-AM" w:eastAsia="ru-RU"/>
        </w:rPr>
      </w:pPr>
      <w:r w:rsidRPr="00CB6B33">
        <w:rPr>
          <w:rFonts w:ascii="GHEA Grapalat" w:hAnsi="GHEA Grapalat"/>
          <w:i/>
          <w:lang w:val="hy-AM" w:eastAsia="ru-RU"/>
        </w:rPr>
        <w:tab/>
        <w:t xml:space="preserve"> Միաժամանակ, հաշվի առնելով հանրային ամրակցված և շարժական կապի լայնաշերտ տեխնոլոգիաների ենթակառուցվածքների զարգացման ուղղությամբ իրականացված աշխատանքները՝ հանձնաժողովը ԵՄ կարգավորումներին (BCRD-broadband cost reduction directive, GIA-Gigabit infrastructure act) համահունչ նախատեսում է մշակել օրենսդրական կարգավորումներ ենթակառուցվածքների համատեղ օգտագործման օրենսդրության (լայնաշերտ կապի ենթակառուցվաքների զարգացման նպատակով կապի և այլ ենթակառուցվածքների օգտագործման հնարավորության ստեղծում, որը կնպաստի լայնաշերտ կապի ցանցների ներդրման ծախսերի նվազեցմանը) մշակման մասով: Այս համատեքստում շարունակվելու են աշխատանքները ԵՄ արևելյան գործընկերության երկրների հեռահաղորդակցության ոլորտի կարգավորողների խմբի շրջանակում՝ ենթակառուցվածքների քարտեզագրման մշակմանն ուղղված աշխատանքների մասով։ ԵՄ արևելյան գործընկերության երկրների հեռահաղորդակցության ոլորտի կարգավորողների խմբի շրջանակում նախատեսվում են նաև կարգավորող մարմինների անկախության ամրապնդմանը, էլեկտրոնային հաղորդակցության շուկաների վերլուծությանը, ԵՄ արևելյան գործընկերության երկրների տարածաշրջանում միջազգային ռոումինգի միասնական տարածք ձևավորելուն և սակագների նվազեցմանն ուղված աշխատանքների շարունակական մասնակցություն: Բացի այդ, շարունակվելու են աշխատանքները նաև ԵԱՏՄ անդամ պետությունների կապի ոլորտում մրցակցության և խոչընդոտների վերացման հարցերով աշխատանքային խմբի շրջանակում, ինչպես նաև ԵԱՏՄ անդամ պետությունների կապի օպերատորների միջև տրաֆիկի անցման ծառայությունների գնագոյացման կարգավորման վերաբերյալ քննարկումներին:</w:t>
      </w:r>
    </w:p>
    <w:p w:rsidR="003B419D" w:rsidRPr="00E237E0" w:rsidRDefault="003B419D" w:rsidP="002D4E0A">
      <w:pPr>
        <w:pStyle w:val="NoSpacing"/>
        <w:ind w:left="360"/>
        <w:jc w:val="both"/>
        <w:rPr>
          <w:rFonts w:ascii="GHEA Grapalat" w:hAnsi="GHEA Grapalat"/>
          <w:i/>
          <w:lang w:val="hy-AM" w:eastAsia="ru-RU"/>
        </w:rPr>
      </w:pPr>
    </w:p>
    <w:tbl>
      <w:tblPr>
        <w:tblW w:w="0" w:type="auto"/>
        <w:tblInd w:w="93" w:type="dxa"/>
        <w:tblLook w:val="04A0" w:firstRow="1" w:lastRow="0" w:firstColumn="1" w:lastColumn="0" w:noHBand="0" w:noVBand="1"/>
      </w:tblPr>
      <w:tblGrid>
        <w:gridCol w:w="1140"/>
        <w:gridCol w:w="556"/>
        <w:gridCol w:w="1106"/>
        <w:gridCol w:w="1694"/>
        <w:gridCol w:w="1329"/>
        <w:gridCol w:w="840"/>
        <w:gridCol w:w="1329"/>
        <w:gridCol w:w="825"/>
        <w:gridCol w:w="1468"/>
        <w:gridCol w:w="1961"/>
        <w:gridCol w:w="835"/>
      </w:tblGrid>
      <w:tr w:rsidR="003B419D" w:rsidRPr="003B419D" w:rsidTr="003B419D">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r w:rsidRPr="003B419D">
              <w:rPr>
                <w:rFonts w:ascii="GHEA Grapalat" w:eastAsia="Times New Roman" w:hAnsi="GHEA Grapalat" w:cs="Calibri"/>
                <w:color w:val="000000"/>
                <w:sz w:val="16"/>
                <w:szCs w:val="16"/>
              </w:rPr>
              <w:t>Նպատակը</w:t>
            </w:r>
            <w:r w:rsidRPr="003B419D">
              <w:rPr>
                <w:rFonts w:ascii="GHEA Grapalat" w:eastAsia="Times New Roman" w:hAnsi="GHEA Grapalat" w:cs="Calibri"/>
                <w:color w:val="000000"/>
                <w:sz w:val="16"/>
                <w:szCs w:val="16"/>
                <w:vertAlign w:val="superscript"/>
              </w:rPr>
              <w:t xml:space="preserve">11 </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Ծրագրի</w:t>
            </w:r>
            <w:proofErr w:type="spellEnd"/>
            <w:r w:rsidRPr="003B419D">
              <w:rPr>
                <w:rFonts w:ascii="GHEA Grapalat" w:eastAsia="Times New Roman" w:hAnsi="GHEA Grapalat" w:cs="Calibri"/>
                <w:color w:val="000000"/>
                <w:sz w:val="16"/>
                <w:szCs w:val="16"/>
              </w:rPr>
              <w:t xml:space="preserve"> դասիչը</w:t>
            </w:r>
            <w:r w:rsidRPr="003B419D">
              <w:rPr>
                <w:rFonts w:ascii="GHEA Grapalat" w:eastAsia="Times New Roman" w:hAnsi="GHEA Grapalat" w:cs="Calibri"/>
                <w:color w:val="000000"/>
                <w:sz w:val="16"/>
                <w:szCs w:val="16"/>
                <w:vertAlign w:val="superscript"/>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Ծրագրի</w:t>
            </w:r>
            <w:proofErr w:type="spellEnd"/>
            <w:r w:rsidRPr="003B419D">
              <w:rPr>
                <w:rFonts w:ascii="GHEA Grapalat" w:eastAsia="Times New Roman" w:hAnsi="GHEA Grapalat" w:cs="Calibri"/>
                <w:color w:val="000000"/>
                <w:sz w:val="16"/>
                <w:szCs w:val="16"/>
              </w:rPr>
              <w:t xml:space="preserve"> անվանումը</w:t>
            </w:r>
            <w:r w:rsidRPr="003B419D">
              <w:rPr>
                <w:rFonts w:ascii="GHEA Grapalat" w:eastAsia="Times New Roman" w:hAnsi="GHEA Grapalat" w:cs="Calibri"/>
                <w:color w:val="000000"/>
                <w:sz w:val="16"/>
                <w:szCs w:val="16"/>
                <w:vertAlign w:val="superscript"/>
              </w:rPr>
              <w:t>13</w:t>
            </w:r>
          </w:p>
        </w:tc>
        <w:tc>
          <w:tcPr>
            <w:tcW w:w="0" w:type="auto"/>
            <w:gridSpan w:val="5"/>
            <w:tcBorders>
              <w:top w:val="single" w:sz="4" w:space="0" w:color="auto"/>
              <w:left w:val="nil"/>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Ծրագրի</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վերջնական</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արդյունքները</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sz w:val="16"/>
                <w:szCs w:val="16"/>
              </w:rPr>
            </w:pPr>
            <w:proofErr w:type="spellStart"/>
            <w:r w:rsidRPr="003B419D">
              <w:rPr>
                <w:rFonts w:ascii="GHEA Grapalat" w:eastAsia="Times New Roman" w:hAnsi="GHEA Grapalat" w:cs="Calibri"/>
                <w:sz w:val="16"/>
                <w:szCs w:val="16"/>
              </w:rPr>
              <w:t>Կապը</w:t>
            </w:r>
            <w:proofErr w:type="spellEnd"/>
            <w:r w:rsidRPr="003B419D">
              <w:rPr>
                <w:rFonts w:ascii="GHEA Grapalat" w:eastAsia="Times New Roman" w:hAnsi="GHEA Grapalat" w:cs="Calibri"/>
                <w:sz w:val="16"/>
                <w:szCs w:val="16"/>
              </w:rPr>
              <w:t xml:space="preserve"> ՀՀ </w:t>
            </w:r>
            <w:proofErr w:type="spellStart"/>
            <w:r w:rsidRPr="003B419D">
              <w:rPr>
                <w:rFonts w:ascii="GHEA Grapalat" w:eastAsia="Times New Roman" w:hAnsi="GHEA Grapalat" w:cs="Calibri"/>
                <w:sz w:val="16"/>
                <w:szCs w:val="16"/>
              </w:rPr>
              <w:t>կառավարության</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ծրագրով</w:t>
            </w:r>
            <w:proofErr w:type="spellEnd"/>
            <w:r w:rsidRPr="003B419D">
              <w:rPr>
                <w:rFonts w:ascii="GHEA Grapalat" w:eastAsia="Times New Roman" w:hAnsi="GHEA Grapalat" w:cs="Calibri"/>
                <w:sz w:val="16"/>
                <w:szCs w:val="16"/>
              </w:rPr>
              <w:t xml:space="preserve">  և ՀՀ </w:t>
            </w:r>
            <w:proofErr w:type="spellStart"/>
            <w:r w:rsidRPr="003B419D">
              <w:rPr>
                <w:rFonts w:ascii="GHEA Grapalat" w:eastAsia="Times New Roman" w:hAnsi="GHEA Grapalat" w:cs="Calibri"/>
                <w:sz w:val="16"/>
                <w:szCs w:val="16"/>
              </w:rPr>
              <w:t>գործող</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այլ</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ռազմավարական</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փաստաթղթերով</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սահմանված</w:t>
            </w:r>
            <w:proofErr w:type="spellEnd"/>
            <w:r w:rsidRPr="003B419D">
              <w:rPr>
                <w:rFonts w:ascii="GHEA Grapalat" w:eastAsia="Times New Roman" w:hAnsi="GHEA Grapalat" w:cs="Calibri"/>
                <w:sz w:val="16"/>
                <w:szCs w:val="16"/>
              </w:rPr>
              <w:t xml:space="preserve"> ՀՀ </w:t>
            </w:r>
            <w:proofErr w:type="spellStart"/>
            <w:r w:rsidRPr="003B419D">
              <w:rPr>
                <w:rFonts w:ascii="GHEA Grapalat" w:eastAsia="Times New Roman" w:hAnsi="GHEA Grapalat" w:cs="Calibri"/>
                <w:sz w:val="16"/>
                <w:szCs w:val="16"/>
              </w:rPr>
              <w:t>կառավարության</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քաղաքականության</w:t>
            </w:r>
            <w:proofErr w:type="spellEnd"/>
            <w:r w:rsidRPr="003B419D">
              <w:rPr>
                <w:rFonts w:ascii="GHEA Grapalat" w:eastAsia="Times New Roman" w:hAnsi="GHEA Grapalat" w:cs="Calibri"/>
                <w:sz w:val="16"/>
                <w:szCs w:val="16"/>
              </w:rPr>
              <w:t xml:space="preserve"> </w:t>
            </w:r>
            <w:proofErr w:type="spellStart"/>
            <w:r w:rsidRPr="003B419D">
              <w:rPr>
                <w:rFonts w:ascii="GHEA Grapalat" w:eastAsia="Times New Roman" w:hAnsi="GHEA Grapalat" w:cs="Calibri"/>
                <w:sz w:val="16"/>
                <w:szCs w:val="16"/>
              </w:rPr>
              <w:t>նպատակների</w:t>
            </w:r>
            <w:proofErr w:type="spellEnd"/>
            <w:r w:rsidRPr="003B419D">
              <w:rPr>
                <w:rFonts w:ascii="GHEA Grapalat" w:eastAsia="Times New Roman" w:hAnsi="GHEA Grapalat" w:cs="Calibri"/>
                <w:sz w:val="16"/>
                <w:szCs w:val="16"/>
              </w:rPr>
              <w:t xml:space="preserve"> և </w:t>
            </w:r>
            <w:proofErr w:type="spellStart"/>
            <w:r w:rsidRPr="003B419D">
              <w:rPr>
                <w:rFonts w:ascii="GHEA Grapalat" w:eastAsia="Times New Roman" w:hAnsi="GHEA Grapalat" w:cs="Calibri"/>
                <w:sz w:val="16"/>
                <w:szCs w:val="16"/>
              </w:rPr>
              <w:t>թիրախների</w:t>
            </w:r>
            <w:proofErr w:type="spellEnd"/>
            <w:r w:rsidRPr="003B419D">
              <w:rPr>
                <w:rFonts w:ascii="GHEA Grapalat" w:eastAsia="Times New Roman" w:hAnsi="GHEA Grapalat" w:cs="Calibri"/>
                <w:sz w:val="16"/>
                <w:szCs w:val="16"/>
              </w:rPr>
              <w:t xml:space="preserve"> հետ</w:t>
            </w:r>
            <w:r w:rsidRPr="003B419D">
              <w:rPr>
                <w:rFonts w:ascii="GHEA Grapalat" w:eastAsia="Times New Roman" w:hAnsi="GHEA Grapalat" w:cs="Calibri"/>
                <w:sz w:val="16"/>
                <w:szCs w:val="16"/>
                <w:vertAlign w:val="superscript"/>
              </w:rPr>
              <w:t>19</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Կապը</w:t>
            </w:r>
            <w:proofErr w:type="spellEnd"/>
            <w:r w:rsidRPr="003B419D">
              <w:rPr>
                <w:rFonts w:ascii="GHEA Grapalat" w:eastAsia="Times New Roman" w:hAnsi="GHEA Grapalat" w:cs="Calibri"/>
                <w:color w:val="000000"/>
                <w:sz w:val="16"/>
                <w:szCs w:val="16"/>
              </w:rPr>
              <w:t xml:space="preserve"> ՄԱԿ-ի </w:t>
            </w:r>
            <w:proofErr w:type="spellStart"/>
            <w:r w:rsidRPr="003B419D">
              <w:rPr>
                <w:rFonts w:ascii="GHEA Grapalat" w:eastAsia="Times New Roman" w:hAnsi="GHEA Grapalat" w:cs="Calibri"/>
                <w:color w:val="000000"/>
                <w:sz w:val="16"/>
                <w:szCs w:val="16"/>
              </w:rPr>
              <w:t>կայուն</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զարգացման</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նպատակների</w:t>
            </w:r>
            <w:proofErr w:type="spellEnd"/>
            <w:r w:rsidRPr="003B419D">
              <w:rPr>
                <w:rFonts w:ascii="GHEA Grapalat" w:eastAsia="Times New Roman" w:hAnsi="GHEA Grapalat" w:cs="Calibri"/>
                <w:color w:val="000000"/>
                <w:sz w:val="16"/>
                <w:szCs w:val="16"/>
              </w:rPr>
              <w:t xml:space="preserve"> և </w:t>
            </w:r>
            <w:proofErr w:type="spellStart"/>
            <w:r w:rsidRPr="003B419D">
              <w:rPr>
                <w:rFonts w:ascii="GHEA Grapalat" w:eastAsia="Times New Roman" w:hAnsi="GHEA Grapalat" w:cs="Calibri"/>
                <w:color w:val="000000"/>
                <w:sz w:val="16"/>
                <w:szCs w:val="16"/>
              </w:rPr>
              <w:t>ցուցանիշների</w:t>
            </w:r>
            <w:proofErr w:type="spellEnd"/>
            <w:r w:rsidRPr="003B419D">
              <w:rPr>
                <w:rFonts w:ascii="GHEA Grapalat" w:eastAsia="Times New Roman" w:hAnsi="GHEA Grapalat" w:cs="Calibri"/>
                <w:color w:val="000000"/>
                <w:sz w:val="16"/>
                <w:szCs w:val="16"/>
              </w:rPr>
              <w:t xml:space="preserve"> հետ</w:t>
            </w:r>
            <w:r w:rsidRPr="003B419D">
              <w:rPr>
                <w:rFonts w:ascii="GHEA Grapalat" w:eastAsia="Times New Roman" w:hAnsi="GHEA Grapalat" w:cs="Calibri"/>
                <w:color w:val="000000"/>
                <w:sz w:val="16"/>
                <w:szCs w:val="16"/>
                <w:vertAlign w:val="superscript"/>
              </w:rPr>
              <w:t>20</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Փոփոխությունը</w:t>
            </w:r>
            <w:proofErr w:type="spellEnd"/>
            <w:r w:rsidRPr="003B419D">
              <w:rPr>
                <w:rFonts w:ascii="GHEA Grapalat" w:eastAsia="Times New Roman" w:hAnsi="GHEA Grapalat" w:cs="Calibri"/>
                <w:color w:val="000000"/>
                <w:sz w:val="16"/>
                <w:szCs w:val="16"/>
              </w:rPr>
              <w:t xml:space="preserve"> 2025-27թթ. ՄԺԾԾ </w:t>
            </w:r>
            <w:proofErr w:type="spellStart"/>
            <w:r w:rsidRPr="003B419D">
              <w:rPr>
                <w:rFonts w:ascii="GHEA Grapalat" w:eastAsia="Times New Roman" w:hAnsi="GHEA Grapalat" w:cs="Calibri"/>
                <w:color w:val="000000"/>
                <w:sz w:val="16"/>
                <w:szCs w:val="16"/>
              </w:rPr>
              <w:t>փաստաթղթի</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համեմատ</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լրացնել</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այո</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կամ</w:t>
            </w:r>
            <w:proofErr w:type="spellEnd"/>
            <w:r w:rsidRPr="003B419D">
              <w:rPr>
                <w:rFonts w:ascii="GHEA Grapalat" w:eastAsia="Times New Roman" w:hAnsi="GHEA Grapalat" w:cs="Calibri"/>
                <w:color w:val="000000"/>
                <w:sz w:val="16"/>
                <w:szCs w:val="16"/>
              </w:rPr>
              <w:t xml:space="preserve"> </w:t>
            </w:r>
            <w:proofErr w:type="spellStart"/>
            <w:r w:rsidRPr="003B419D">
              <w:rPr>
                <w:rFonts w:ascii="GHEA Grapalat" w:eastAsia="Times New Roman" w:hAnsi="GHEA Grapalat" w:cs="Calibri"/>
                <w:color w:val="000000"/>
                <w:sz w:val="16"/>
                <w:szCs w:val="16"/>
              </w:rPr>
              <w:t>ոչ</w:t>
            </w:r>
            <w:proofErr w:type="spellEnd"/>
            <w:r w:rsidRPr="003B419D">
              <w:rPr>
                <w:rFonts w:ascii="GHEA Grapalat" w:eastAsia="Times New Roman" w:hAnsi="GHEA Grapalat" w:cs="Calibri"/>
                <w:color w:val="000000"/>
                <w:sz w:val="16"/>
                <w:szCs w:val="16"/>
              </w:rPr>
              <w:t>)</w:t>
            </w:r>
          </w:p>
        </w:tc>
      </w:tr>
      <w:tr w:rsidR="003B419D" w:rsidRPr="003B419D" w:rsidTr="003B419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val="restart"/>
            <w:tcBorders>
              <w:top w:val="nil"/>
              <w:left w:val="single" w:sz="4" w:space="0" w:color="auto"/>
              <w:bottom w:val="single" w:sz="4" w:space="0" w:color="auto"/>
              <w:right w:val="single" w:sz="4" w:space="0" w:color="auto"/>
            </w:tcBorders>
            <w:shd w:val="clear" w:color="000000" w:fill="D8D8D8"/>
            <w:noWrap/>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r w:rsidRPr="003B419D">
              <w:rPr>
                <w:rFonts w:ascii="GHEA Grapalat" w:eastAsia="Times New Roman" w:hAnsi="GHEA Grapalat" w:cs="Calibri"/>
                <w:color w:val="000000"/>
                <w:sz w:val="16"/>
                <w:szCs w:val="16"/>
              </w:rPr>
              <w:t>Չափորոշիչը</w:t>
            </w:r>
            <w:r w:rsidRPr="003B419D">
              <w:rPr>
                <w:rFonts w:ascii="GHEA Grapalat" w:eastAsia="Times New Roman" w:hAnsi="GHEA Grapalat" w:cs="Calibri"/>
                <w:color w:val="000000"/>
                <w:sz w:val="16"/>
                <w:szCs w:val="16"/>
                <w:vertAlign w:val="superscript"/>
              </w:rPr>
              <w:t>14</w:t>
            </w:r>
          </w:p>
        </w:tc>
        <w:tc>
          <w:tcPr>
            <w:tcW w:w="0" w:type="auto"/>
            <w:gridSpan w:val="2"/>
            <w:tcBorders>
              <w:top w:val="single" w:sz="4" w:space="0" w:color="auto"/>
              <w:left w:val="nil"/>
              <w:bottom w:val="single" w:sz="4" w:space="0" w:color="auto"/>
              <w:right w:val="single" w:sz="4" w:space="0" w:color="auto"/>
            </w:tcBorders>
            <w:shd w:val="clear" w:color="000000" w:fill="D8D8D8"/>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Ելակետը</w:t>
            </w:r>
            <w:proofErr w:type="spellEnd"/>
            <w:r w:rsidRPr="003B419D">
              <w:rPr>
                <w:rFonts w:ascii="GHEA Grapalat" w:eastAsia="Times New Roman" w:hAnsi="GHEA Grapalat" w:cs="Calibri"/>
                <w:color w:val="000000"/>
                <w:sz w:val="16"/>
                <w:szCs w:val="16"/>
              </w:rPr>
              <w:t xml:space="preserve"> </w:t>
            </w:r>
          </w:p>
        </w:tc>
        <w:tc>
          <w:tcPr>
            <w:tcW w:w="0" w:type="auto"/>
            <w:gridSpan w:val="2"/>
            <w:tcBorders>
              <w:top w:val="single" w:sz="4" w:space="0" w:color="auto"/>
              <w:left w:val="nil"/>
              <w:bottom w:val="single" w:sz="4" w:space="0" w:color="auto"/>
              <w:right w:val="single" w:sz="4" w:space="0" w:color="auto"/>
            </w:tcBorders>
            <w:shd w:val="clear" w:color="000000" w:fill="D8D8D8"/>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Թիրախը</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r>
      <w:tr w:rsidR="003B419D" w:rsidRPr="003B419D" w:rsidTr="003B419D">
        <w:trPr>
          <w:trHeight w:val="18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tcBorders>
              <w:top w:val="nil"/>
              <w:left w:val="nil"/>
              <w:bottom w:val="single" w:sz="4" w:space="0" w:color="auto"/>
              <w:right w:val="single" w:sz="4" w:space="0" w:color="auto"/>
            </w:tcBorders>
            <w:shd w:val="clear" w:color="000000" w:fill="D8D8D8"/>
            <w:noWrap/>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r w:rsidRPr="003B419D">
              <w:rPr>
                <w:rFonts w:ascii="GHEA Grapalat" w:eastAsia="Times New Roman" w:hAnsi="GHEA Grapalat" w:cs="Calibri"/>
                <w:color w:val="000000"/>
                <w:sz w:val="16"/>
                <w:szCs w:val="16"/>
              </w:rPr>
              <w:t>Ցուցանիշը</w:t>
            </w:r>
            <w:r w:rsidRPr="003B419D">
              <w:rPr>
                <w:rFonts w:ascii="GHEA Grapalat" w:eastAsia="Times New Roman" w:hAnsi="GHEA Grapalat" w:cs="Calibri"/>
                <w:color w:val="000000"/>
                <w:sz w:val="16"/>
                <w:szCs w:val="16"/>
                <w:vertAlign w:val="superscript"/>
              </w:rPr>
              <w:t>15</w:t>
            </w:r>
          </w:p>
        </w:tc>
        <w:tc>
          <w:tcPr>
            <w:tcW w:w="0" w:type="auto"/>
            <w:tcBorders>
              <w:top w:val="nil"/>
              <w:left w:val="nil"/>
              <w:bottom w:val="single" w:sz="4" w:space="0" w:color="auto"/>
              <w:right w:val="single" w:sz="4" w:space="0" w:color="auto"/>
            </w:tcBorders>
            <w:shd w:val="clear" w:color="000000" w:fill="D8D8D8"/>
            <w:noWrap/>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r w:rsidRPr="003B419D">
              <w:rPr>
                <w:rFonts w:ascii="GHEA Grapalat" w:eastAsia="Times New Roman" w:hAnsi="GHEA Grapalat" w:cs="Calibri"/>
                <w:color w:val="000000"/>
                <w:sz w:val="16"/>
                <w:szCs w:val="16"/>
              </w:rPr>
              <w:t>Ժամկետը</w:t>
            </w:r>
            <w:r w:rsidRPr="003B419D">
              <w:rPr>
                <w:rFonts w:ascii="GHEA Grapalat" w:eastAsia="Times New Roman" w:hAnsi="GHEA Grapalat" w:cs="Calibri"/>
                <w:color w:val="000000"/>
                <w:sz w:val="16"/>
                <w:szCs w:val="16"/>
                <w:vertAlign w:val="superscript"/>
              </w:rPr>
              <w:t>16</w:t>
            </w:r>
          </w:p>
        </w:tc>
        <w:tc>
          <w:tcPr>
            <w:tcW w:w="0" w:type="auto"/>
            <w:tcBorders>
              <w:top w:val="nil"/>
              <w:left w:val="nil"/>
              <w:bottom w:val="single" w:sz="4" w:space="0" w:color="auto"/>
              <w:right w:val="single" w:sz="4" w:space="0" w:color="auto"/>
            </w:tcBorders>
            <w:shd w:val="clear" w:color="000000" w:fill="D8D8D8"/>
            <w:noWrap/>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r w:rsidRPr="003B419D">
              <w:rPr>
                <w:rFonts w:ascii="GHEA Grapalat" w:eastAsia="Times New Roman" w:hAnsi="GHEA Grapalat" w:cs="Calibri"/>
                <w:color w:val="000000"/>
                <w:sz w:val="16"/>
                <w:szCs w:val="16"/>
              </w:rPr>
              <w:t>Ցուցանիշը</w:t>
            </w:r>
            <w:r w:rsidRPr="003B419D">
              <w:rPr>
                <w:rFonts w:ascii="GHEA Grapalat" w:eastAsia="Times New Roman" w:hAnsi="GHEA Grapalat" w:cs="Calibri"/>
                <w:color w:val="000000"/>
                <w:sz w:val="16"/>
                <w:szCs w:val="16"/>
                <w:vertAlign w:val="superscript"/>
              </w:rPr>
              <w:t>17</w:t>
            </w:r>
          </w:p>
        </w:tc>
        <w:tc>
          <w:tcPr>
            <w:tcW w:w="0" w:type="auto"/>
            <w:tcBorders>
              <w:top w:val="nil"/>
              <w:left w:val="nil"/>
              <w:bottom w:val="single" w:sz="4" w:space="0" w:color="auto"/>
              <w:right w:val="single" w:sz="4" w:space="0" w:color="auto"/>
            </w:tcBorders>
            <w:shd w:val="clear" w:color="000000" w:fill="D8D8D8"/>
            <w:noWrap/>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r w:rsidRPr="003B419D">
              <w:rPr>
                <w:rFonts w:ascii="GHEA Grapalat" w:eastAsia="Times New Roman" w:hAnsi="GHEA Grapalat" w:cs="Calibri"/>
                <w:color w:val="000000"/>
                <w:sz w:val="16"/>
                <w:szCs w:val="16"/>
              </w:rPr>
              <w:t>Ժամկետը</w:t>
            </w:r>
            <w:r w:rsidRPr="003B419D">
              <w:rPr>
                <w:rFonts w:ascii="GHEA Grapalat" w:eastAsia="Times New Roman" w:hAnsi="GHEA Grapalat" w:cs="Calibri"/>
                <w:color w:val="000000"/>
                <w:sz w:val="16"/>
                <w:szCs w:val="16"/>
                <w:vertAlign w:val="superscript"/>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color w:val="000000"/>
                <w:sz w:val="16"/>
                <w:szCs w:val="16"/>
              </w:rPr>
            </w:pPr>
          </w:p>
        </w:tc>
      </w:tr>
      <w:tr w:rsidR="003B419D" w:rsidRPr="003B419D" w:rsidTr="003B419D">
        <w:trPr>
          <w:trHeight w:val="612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lastRenderedPageBreak/>
              <w:t xml:space="preserve">êå³éáÕÝ»ñÇ ¨ Ñ³Ýñ³ÛÇÝ Í³é³ÛáõÃÛáõÝÝ»ñÇ </w:t>
            </w:r>
            <w:proofErr w:type="spellStart"/>
            <w:r w:rsidRPr="003B419D">
              <w:rPr>
                <w:rFonts w:ascii="Arial Armenian" w:eastAsia="Times New Roman" w:hAnsi="Arial Armenian" w:cs="Calibri"/>
                <w:i/>
                <w:iCs/>
                <w:sz w:val="20"/>
                <w:szCs w:val="20"/>
              </w:rPr>
              <w:t>áÉáñïáõÙ</w:t>
            </w:r>
            <w:proofErr w:type="spellEnd"/>
            <w:r w:rsidRPr="003B419D">
              <w:rPr>
                <w:rFonts w:ascii="Arial Armenian" w:eastAsia="Times New Roman" w:hAnsi="Arial Armenian" w:cs="Calibri"/>
                <w:i/>
                <w:iCs/>
                <w:sz w:val="20"/>
                <w:szCs w:val="20"/>
              </w:rPr>
              <w:t xml:space="preserve"> Ï³ñ·³íáñíáÕ ·</w:t>
            </w:r>
            <w:proofErr w:type="spellStart"/>
            <w:r w:rsidRPr="003B419D">
              <w:rPr>
                <w:rFonts w:ascii="Arial Armenian" w:eastAsia="Times New Roman" w:hAnsi="Arial Armenian" w:cs="Calibri"/>
                <w:i/>
                <w:iCs/>
                <w:sz w:val="20"/>
                <w:szCs w:val="20"/>
              </w:rPr>
              <w:t>áñÍáõÝ»áõÃÛáõÝ</w:t>
            </w:r>
            <w:proofErr w:type="spellEnd"/>
            <w:r w:rsidRPr="003B419D">
              <w:rPr>
                <w:rFonts w:ascii="Arial Armenian" w:eastAsia="Times New Roman" w:hAnsi="Arial Armenian" w:cs="Calibri"/>
                <w:i/>
                <w:iCs/>
                <w:sz w:val="20"/>
                <w:szCs w:val="20"/>
              </w:rPr>
              <w:t xml:space="preserve"> Çñ³Ï³Ý³óÝáÕ ³ÝÓ³Ýó ß³Ñ»ñÇ Ñ³í³ë³ñ³ÏßéáõÙ, Ï³ñ·³íáñíáÕ ³ÝÓ³Ýó Ñ³Ù³ñ ·áñÍáõÝ»áõÃÛ³Ý ÙÇ³ï»ë³Ï </w:t>
            </w:r>
            <w:r w:rsidRPr="003B419D">
              <w:rPr>
                <w:rFonts w:ascii="Arial Armenian" w:eastAsia="Times New Roman" w:hAnsi="Arial Armenian" w:cs="Calibri"/>
                <w:i/>
                <w:iCs/>
                <w:sz w:val="20"/>
                <w:szCs w:val="20"/>
              </w:rPr>
              <w:lastRenderedPageBreak/>
              <w:t xml:space="preserve">å³ÛÙ³ÝÝ»ñÇ </w:t>
            </w:r>
            <w:proofErr w:type="spellStart"/>
            <w:r w:rsidRPr="003B419D">
              <w:rPr>
                <w:rFonts w:ascii="Arial Armenian" w:eastAsia="Times New Roman" w:hAnsi="Arial Armenian" w:cs="Calibri"/>
                <w:i/>
                <w:iCs/>
                <w:sz w:val="20"/>
                <w:szCs w:val="20"/>
              </w:rPr>
              <w:t>ëï»ÕÍáõÙ</w:t>
            </w:r>
            <w:proofErr w:type="spellEnd"/>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20"/>
                <w:szCs w:val="20"/>
              </w:rPr>
            </w:pPr>
            <w:r w:rsidRPr="003B419D">
              <w:rPr>
                <w:rFonts w:ascii="GHEA Grapalat" w:eastAsia="Times New Roman" w:hAnsi="GHEA Grapalat" w:cs="Calibri"/>
                <w:i/>
                <w:iCs/>
                <w:color w:val="000000"/>
                <w:sz w:val="20"/>
                <w:szCs w:val="20"/>
              </w:rPr>
              <w:lastRenderedPageBreak/>
              <w:t>1064</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w:eastAsia="Times New Roman" w:hAnsi="Arial" w:cs="Arial"/>
                <w:i/>
                <w:iCs/>
                <w:sz w:val="20"/>
                <w:szCs w:val="20"/>
              </w:rPr>
              <w:t>Հ</w:t>
            </w:r>
            <w:r w:rsidRPr="003B419D">
              <w:rPr>
                <w:rFonts w:ascii="Arial Armenian" w:eastAsia="Times New Roman" w:hAnsi="Arial Armenian" w:cs="Arial Armenian"/>
                <w:i/>
                <w:iCs/>
                <w:sz w:val="20"/>
                <w:szCs w:val="20"/>
              </w:rPr>
              <w:t xml:space="preserve">³Ýñ³ÛÇÝ Í³é³ÛáõÃÛáõÝÝ»ñÇ </w:t>
            </w:r>
            <w:proofErr w:type="spellStart"/>
            <w:r w:rsidRPr="003B419D">
              <w:rPr>
                <w:rFonts w:ascii="Arial Armenian" w:eastAsia="Times New Roman" w:hAnsi="Arial Armenian" w:cs="Arial Armenian"/>
                <w:i/>
                <w:iCs/>
                <w:sz w:val="20"/>
                <w:szCs w:val="20"/>
              </w:rPr>
              <w:t>áÉáñïÇ</w:t>
            </w:r>
            <w:proofErr w:type="spellEnd"/>
            <w:r w:rsidRPr="003B419D">
              <w:rPr>
                <w:rFonts w:ascii="Arial Armenian" w:eastAsia="Times New Roman" w:hAnsi="Arial Armenian" w:cs="Arial Armenian"/>
                <w:i/>
                <w:iCs/>
                <w:sz w:val="20"/>
                <w:szCs w:val="20"/>
              </w:rPr>
              <w:t xml:space="preserve"> Ï³ñ·³íáñáõ</w:t>
            </w:r>
            <w:r w:rsidRPr="003B419D">
              <w:rPr>
                <w:rFonts w:ascii="Arial Armenian" w:eastAsia="Times New Roman" w:hAnsi="Arial Armenian" w:cs="Calibri"/>
                <w:i/>
                <w:iCs/>
                <w:sz w:val="20"/>
                <w:szCs w:val="20"/>
              </w:rPr>
              <w:t>Ù</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2026Ã.-ÇÝ ³ÏÝÏ³ÉíáÕ ¿É.¿Ý»ñ·Ç³ÛÇ ³ñï³¹ñ. ÉÇó»Ý½Ç³Ý»ñÇÝ Ñ³Ù³å³ï³ëË³Ý Ï³Û³ÝÝ»ñÇ ³ñï³¹ñáõÃÛ³Ý ÷</w:t>
            </w:r>
            <w:proofErr w:type="spellStart"/>
            <w:r w:rsidRPr="003B419D">
              <w:rPr>
                <w:rFonts w:ascii="Arial Armenian" w:eastAsia="Times New Roman" w:hAnsi="Arial Armenian" w:cs="Calibri"/>
                <w:i/>
                <w:iCs/>
                <w:sz w:val="20"/>
                <w:szCs w:val="20"/>
              </w:rPr>
              <w:t>áõÉ</w:t>
            </w:r>
            <w:proofErr w:type="spellEnd"/>
            <w:r w:rsidRPr="003B419D">
              <w:rPr>
                <w:rFonts w:ascii="Arial Armenian" w:eastAsia="Times New Roman" w:hAnsi="Arial Armenian" w:cs="Calibri"/>
                <w:i/>
                <w:iCs/>
                <w:sz w:val="20"/>
                <w:szCs w:val="20"/>
              </w:rPr>
              <w:t xml:space="preserve"> ³ÝóÝ»ÉÇë ÐÐ í»ñ³Ï³Ý·ÝíáÕ ¿Ý»ñ·»</w:t>
            </w:r>
            <w:proofErr w:type="spellStart"/>
            <w:r w:rsidRPr="003B419D">
              <w:rPr>
                <w:rFonts w:ascii="Arial Armenian" w:eastAsia="Times New Roman" w:hAnsi="Arial Armenian" w:cs="Calibri"/>
                <w:i/>
                <w:iCs/>
                <w:sz w:val="20"/>
                <w:szCs w:val="20"/>
              </w:rPr>
              <w:t>ïÇÏ</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é»ëáõñëÝ»ñÇ</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û·ï-Ù</w:t>
            </w:r>
            <w:proofErr w:type="spellEnd"/>
            <w:r w:rsidRPr="003B419D">
              <w:rPr>
                <w:rFonts w:ascii="Arial Armenian" w:eastAsia="Times New Roman" w:hAnsi="Arial Armenian" w:cs="Calibri"/>
                <w:i/>
                <w:iCs/>
                <w:sz w:val="20"/>
                <w:szCs w:val="20"/>
              </w:rPr>
              <w:t xml:space="preserve">µ  ³ñï³¹ñí³Í (&lt;30 </w:t>
            </w:r>
            <w:proofErr w:type="spellStart"/>
            <w:r w:rsidRPr="003B419D">
              <w:rPr>
                <w:rFonts w:ascii="Arial Armenian" w:eastAsia="Times New Roman" w:hAnsi="Arial Armenian" w:cs="Calibri"/>
                <w:i/>
                <w:iCs/>
                <w:sz w:val="20"/>
                <w:szCs w:val="20"/>
              </w:rPr>
              <w:t>Øìï</w:t>
            </w:r>
            <w:proofErr w:type="spellEnd"/>
            <w:r w:rsidRPr="003B419D">
              <w:rPr>
                <w:rFonts w:ascii="Arial Armenian" w:eastAsia="Times New Roman" w:hAnsi="Arial Armenian" w:cs="Calibri"/>
                <w:i/>
                <w:iCs/>
                <w:sz w:val="20"/>
                <w:szCs w:val="20"/>
              </w:rPr>
              <w:t xml:space="preserve"> Ñ½áñáõÃÛ³Ùµ ) ¿É.¿Ý»ñ·Ç³ÛÇ ³×Ç óáõó³ÝÇßÁ ÐÐ-</w:t>
            </w:r>
            <w:proofErr w:type="spellStart"/>
            <w:r w:rsidRPr="003B419D">
              <w:rPr>
                <w:rFonts w:ascii="Arial Armenian" w:eastAsia="Times New Roman" w:hAnsi="Arial Armenian" w:cs="Calibri"/>
                <w:i/>
                <w:iCs/>
                <w:sz w:val="20"/>
                <w:szCs w:val="20"/>
              </w:rPr>
              <w:t>áõÙ</w:t>
            </w:r>
            <w:proofErr w:type="spellEnd"/>
            <w:r w:rsidRPr="003B419D">
              <w:rPr>
                <w:rFonts w:ascii="Arial Armenian" w:eastAsia="Times New Roman" w:hAnsi="Arial Armenian" w:cs="Calibri"/>
                <w:i/>
                <w:iCs/>
                <w:sz w:val="20"/>
                <w:szCs w:val="20"/>
              </w:rPr>
              <w:t xml:space="preserve"> ³ñï³¹ñí³Í </w:t>
            </w:r>
            <w:proofErr w:type="spellStart"/>
            <w:r w:rsidRPr="003B419D">
              <w:rPr>
                <w:rFonts w:ascii="Arial Armenian" w:eastAsia="Times New Roman" w:hAnsi="Arial Armenian" w:cs="Calibri"/>
                <w:i/>
                <w:iCs/>
                <w:sz w:val="20"/>
                <w:szCs w:val="20"/>
              </w:rPr>
              <w:t>áÕç</w:t>
            </w:r>
            <w:proofErr w:type="spellEnd"/>
            <w:r w:rsidRPr="003B419D">
              <w:rPr>
                <w:rFonts w:ascii="Arial Armenian" w:eastAsia="Times New Roman" w:hAnsi="Arial Armenian" w:cs="Calibri"/>
                <w:i/>
                <w:iCs/>
                <w:sz w:val="20"/>
                <w:szCs w:val="20"/>
              </w:rPr>
              <w:t xml:space="preserve"> ¿É.¿Ý»ñ·Ç³ÛÇ ÝÏ-Ùµ</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31/12/2025</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12/31/2026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¾Ý»ñ·»ïÇÏ³ÛÇ µÝ³·³í³éÇ ½³ñ·³óÙ³Ý é³½Ù³í³ñ³Ï³Ý Íñ³·ñÇ (</w:t>
            </w:r>
            <w:proofErr w:type="spellStart"/>
            <w:r w:rsidRPr="003B419D">
              <w:rPr>
                <w:rFonts w:ascii="Arial Armenian" w:eastAsia="Times New Roman" w:hAnsi="Arial Armenian" w:cs="Calibri"/>
                <w:i/>
                <w:iCs/>
                <w:sz w:val="20"/>
                <w:szCs w:val="20"/>
              </w:rPr>
              <w:t>ÙÇÝã</w:t>
            </w:r>
            <w:proofErr w:type="spellEnd"/>
            <w:r w:rsidRPr="003B419D">
              <w:rPr>
                <w:rFonts w:ascii="Arial Armenian" w:eastAsia="Times New Roman" w:hAnsi="Arial Armenian" w:cs="Calibri"/>
                <w:i/>
                <w:iCs/>
                <w:sz w:val="20"/>
                <w:szCs w:val="20"/>
              </w:rPr>
              <w:t>¨ 2040Ã.) ßñç³Ý³ÏáõÙª 1. Ï³éáõóÙ³Ý ÷</w:t>
            </w:r>
            <w:proofErr w:type="spellStart"/>
            <w:r w:rsidRPr="003B419D">
              <w:rPr>
                <w:rFonts w:ascii="Arial Armenian" w:eastAsia="Times New Roman" w:hAnsi="Arial Armenian" w:cs="Calibri"/>
                <w:i/>
                <w:iCs/>
                <w:sz w:val="20"/>
                <w:szCs w:val="20"/>
              </w:rPr>
              <w:t>áõÉáõÙ</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ÝïíáÕ</w:t>
            </w:r>
            <w:proofErr w:type="spellEnd"/>
            <w:r w:rsidRPr="003B419D">
              <w:rPr>
                <w:rFonts w:ascii="Arial Armenian" w:eastAsia="Times New Roman" w:hAnsi="Arial Armenian" w:cs="Calibri"/>
                <w:i/>
                <w:iCs/>
                <w:sz w:val="20"/>
                <w:szCs w:val="20"/>
              </w:rPr>
              <w:t xml:space="preserve"> ¿É. ¿Ý»ñ·Ç³ÛÇ </w:t>
            </w:r>
            <w:proofErr w:type="spellStart"/>
            <w:r w:rsidRPr="003B419D">
              <w:rPr>
                <w:rFonts w:ascii="Arial Armenian" w:eastAsia="Times New Roman" w:hAnsi="Arial Armenian" w:cs="Calibri"/>
                <w:i/>
                <w:iCs/>
                <w:sz w:val="20"/>
                <w:szCs w:val="20"/>
              </w:rPr>
              <w:t>Ýáñ</w:t>
            </w:r>
            <w:proofErr w:type="spellEnd"/>
            <w:r w:rsidRPr="003B419D">
              <w:rPr>
                <w:rFonts w:ascii="Arial Armenian" w:eastAsia="Times New Roman" w:hAnsi="Arial Armenian" w:cs="Calibri"/>
                <w:i/>
                <w:iCs/>
                <w:sz w:val="20"/>
                <w:szCs w:val="20"/>
              </w:rPr>
              <w:t xml:space="preserve"> ³ñï³¹ñ³Ï³Ý Ñ½áñáõÃÛáõÝÝ»ñÇ </w:t>
            </w:r>
            <w:proofErr w:type="spellStart"/>
            <w:r w:rsidRPr="003B419D">
              <w:rPr>
                <w:rFonts w:ascii="Arial Armenian" w:eastAsia="Times New Roman" w:hAnsi="Arial Armenian" w:cs="Calibri"/>
                <w:i/>
                <w:iCs/>
                <w:sz w:val="20"/>
                <w:szCs w:val="20"/>
              </w:rPr>
              <w:t>ÙáõïùÇ</w:t>
            </w:r>
            <w:proofErr w:type="spellEnd"/>
            <w:r w:rsidRPr="003B419D">
              <w:rPr>
                <w:rFonts w:ascii="Arial Armenian" w:eastAsia="Times New Roman" w:hAnsi="Arial Armenian" w:cs="Calibri"/>
                <w:i/>
                <w:iCs/>
                <w:sz w:val="20"/>
                <w:szCs w:val="20"/>
              </w:rPr>
              <w:t xml:space="preserve"> ³å³ÑáíáõÙ, 2. ¿É. ¿Ý»ñ·Ç³ÛÇ ë³Ï³·Ý³ÛÇÝ ù³Õ³ù³Ï³ÝáõÃÛ³Ý ³ñ¹ÛáõÝ³í»</w:t>
            </w:r>
            <w:r w:rsidRPr="003B419D">
              <w:rPr>
                <w:rFonts w:ascii="Arial Armenian" w:eastAsia="Times New Roman" w:hAnsi="Arial Armenian" w:cs="Calibri"/>
                <w:i/>
                <w:iCs/>
                <w:sz w:val="20"/>
                <w:szCs w:val="20"/>
              </w:rPr>
              <w:lastRenderedPageBreak/>
              <w:t xml:space="preserve">ïáõÃÛ³Ý µ³ñÓñ³óÙ³ÝÝ áõÕÕí³Í Ï³ñ·³íáñáõÙÝ»ñÇ Ùß³ÏáõÙ, 3. §¿É»Ïïñ³¿Ý»ñ·»ïÇÏ³ÛÇ Ù³ëÇÝ¦, §æ»ñÙ³Ù³ï³Ï³ñ³ñÙ³Ý Ù³ëÇÝ¦ ¨ §¶³½³Ù³ï³Ï³ñ³ñÙ³Ý Ù³ëÇÝ¦ </w:t>
            </w:r>
            <w:proofErr w:type="spellStart"/>
            <w:r w:rsidRPr="003B419D">
              <w:rPr>
                <w:rFonts w:ascii="Arial Armenian" w:eastAsia="Times New Roman" w:hAnsi="Arial Armenian" w:cs="Calibri"/>
                <w:i/>
                <w:iCs/>
                <w:sz w:val="20"/>
                <w:szCs w:val="20"/>
              </w:rPr>
              <w:t>Ýáñ</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ûñ»ÝùÝ»ñÇ</w:t>
            </w:r>
            <w:proofErr w:type="spellEnd"/>
            <w:r w:rsidRPr="003B419D">
              <w:rPr>
                <w:rFonts w:ascii="Arial Armenian" w:eastAsia="Times New Roman" w:hAnsi="Arial Armenian" w:cs="Calibri"/>
                <w:i/>
                <w:iCs/>
                <w:sz w:val="20"/>
                <w:szCs w:val="20"/>
              </w:rPr>
              <w:t xml:space="preserve"> Ý³Ë³·Í»ñÇ Ùß³ÏÙ³Ý ³ßË³ï³ÝùÝ»ñÇÝ Ù³ëÝ³ÏóáõÃÛáõÝ, 4. º²îØ ¿É»Ïïñ³¿Ý»ñ·»ïÇÏ³Ï³Ý ¨ µÝ³Ï³Ý ·³½Ç ÁÝ¹Ñ³Ýáõñ ßáõÏ³Ý»ñÇ ·</w:t>
            </w:r>
            <w:proofErr w:type="spellStart"/>
            <w:r w:rsidRPr="003B419D">
              <w:rPr>
                <w:rFonts w:ascii="Arial Armenian" w:eastAsia="Times New Roman" w:hAnsi="Arial Armenian" w:cs="Calibri"/>
                <w:i/>
                <w:iCs/>
                <w:sz w:val="20"/>
                <w:szCs w:val="20"/>
              </w:rPr>
              <w:t>áñÍáõÝ»áõÃÛáõÝÁ</w:t>
            </w:r>
            <w:proofErr w:type="spellEnd"/>
            <w:r w:rsidRPr="003B419D">
              <w:rPr>
                <w:rFonts w:ascii="Arial Armenian" w:eastAsia="Times New Roman" w:hAnsi="Arial Armenian" w:cs="Calibri"/>
                <w:i/>
                <w:iCs/>
                <w:sz w:val="20"/>
                <w:szCs w:val="20"/>
              </w:rPr>
              <w:t xml:space="preserve"> Ï³ÝáÝ³Ï³ñ·áÕ ÷³ëï³ÃÕÃ»ñÇ ùÝÝ³ñÏÙ³Ý </w:t>
            </w:r>
            <w:r w:rsidRPr="003B419D">
              <w:rPr>
                <w:rFonts w:ascii="Arial Armenian" w:eastAsia="Times New Roman" w:hAnsi="Arial Armenian" w:cs="Calibri"/>
                <w:i/>
                <w:iCs/>
                <w:sz w:val="20"/>
                <w:szCs w:val="20"/>
              </w:rPr>
              <w:lastRenderedPageBreak/>
              <w:t>³ßË³ï³ÝùÝ»ñÇÝ Ù³ëÝ³ÏóáõÃÛáõÝ, 5. ÐÐ-ºØ ÐÀ¶ Ñ³Ù³Ó³ÛÝ³·áí Ý³Ë³ï»ëí³Í ÙÇçáó³éáõÙÝ»ñÇ Çñ³Ï³Ý³óáõÙ</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lastRenderedPageBreak/>
              <w:t xml:space="preserve">Ø²Î-Ç §Î³ÛáõÝ ½³ñ·³óÙ³Ý 2030 ûñ³Ï³ñ·áõÙ¦ Ý»ñ³éí³Í Ýå³ï³ÏÝ»ñÇó »Ýª 1. ¾Ý»ñ·»ïÇÏ³ÛÇ µÝ³·³í³éáõÙ Ý»ñ¹ñáõÙÝ»ñÁª å³ÛÙ³Ý³íáñí³Í </w:t>
            </w:r>
            <w:proofErr w:type="spellStart"/>
            <w:r w:rsidRPr="003B419D">
              <w:rPr>
                <w:rFonts w:ascii="Arial Armenian" w:eastAsia="Times New Roman" w:hAnsi="Arial Armenian" w:cs="Calibri"/>
                <w:i/>
                <w:iCs/>
                <w:sz w:val="20"/>
                <w:szCs w:val="20"/>
              </w:rPr>
              <w:t>ÙÇÝã</w:t>
            </w:r>
            <w:proofErr w:type="spellEnd"/>
            <w:r w:rsidRPr="003B419D">
              <w:rPr>
                <w:rFonts w:ascii="Arial Armenian" w:eastAsia="Times New Roman" w:hAnsi="Arial Armenian" w:cs="Calibri"/>
                <w:i/>
                <w:iCs/>
                <w:sz w:val="20"/>
                <w:szCs w:val="20"/>
              </w:rPr>
              <w:t xml:space="preserve">¨ 2030 Ãí³Ï³ÝÁ »ÝÃ³Ï³éáõóí³ÍùÝ»ñÇ ÁÝ¹É³ÛÝÙ³Ùµ ¨ ï»ËÝáÉá·Ç³Ý»ñÇ ³ñ¹Ç³Ï³Ý³óÙ³Ùµ:Ð³ÝÓÝ³ÅáÕáíÁ Ûáõñ³ù³ÝãÛáõñ ï³ñí³ </w:t>
            </w:r>
            <w:proofErr w:type="spellStart"/>
            <w:r w:rsidRPr="003B419D">
              <w:rPr>
                <w:rFonts w:ascii="Arial Armenian" w:eastAsia="Times New Roman" w:hAnsi="Arial Armenian" w:cs="Calibri"/>
                <w:i/>
                <w:iCs/>
                <w:sz w:val="20"/>
                <w:szCs w:val="20"/>
              </w:rPr>
              <w:t>Çñ</w:t>
            </w:r>
            <w:proofErr w:type="spellEnd"/>
            <w:r w:rsidRPr="003B419D">
              <w:rPr>
                <w:rFonts w:ascii="Arial Armenian" w:eastAsia="Times New Roman" w:hAnsi="Arial Armenian" w:cs="Calibri"/>
                <w:i/>
                <w:iCs/>
                <w:sz w:val="20"/>
                <w:szCs w:val="20"/>
              </w:rPr>
              <w:t xml:space="preserve"> ·áñÍáõÝ»áõÃÛ³Ý Íñ³·ñáí Ý³Ë³ï»ëáõÙ ¿ Çñ³Ï³Ý³óÝ»É ¿Ý»ñ·»ïÇÏ³ÛÇ µÝ³·³í³éÇ Ï³ñ·³íáñíáÕ </w:t>
            </w:r>
            <w:proofErr w:type="spellStart"/>
            <w:r w:rsidRPr="003B419D">
              <w:rPr>
                <w:rFonts w:ascii="Arial Armenian" w:eastAsia="Times New Roman" w:hAnsi="Arial Armenian" w:cs="Calibri"/>
                <w:i/>
                <w:iCs/>
                <w:sz w:val="20"/>
                <w:szCs w:val="20"/>
              </w:rPr>
              <w:lastRenderedPageBreak/>
              <w:t>ÁÝÏ»ñáõÃÛáõÝÝ»ñÇ</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ÏáÕÙÇó</w:t>
            </w:r>
            <w:proofErr w:type="spellEnd"/>
            <w:r w:rsidRPr="003B419D">
              <w:rPr>
                <w:rFonts w:ascii="Arial Armenian" w:eastAsia="Times New Roman" w:hAnsi="Arial Armenian" w:cs="Calibri"/>
                <w:i/>
                <w:iCs/>
                <w:sz w:val="20"/>
                <w:szCs w:val="20"/>
              </w:rPr>
              <w:t xml:space="preserve"> Çñ³Ï³Ý³óíáÕ Ï³ñ×³Å³ÙÏ»ï ¨ »ñÏ³ñ³Å³ÙÏ»ï Ý»ñ¹ñáõÙ³ÛÇÝ Íñ³·ñ»ñÇ áõëáõÙÝ³ëÇñáõÃÛáõÝ ¨ Ñ³Ù³Ó³ÛÝ»óáõÙ, ¹ñ³Ýó Çñ³Ï³Ý³óáõÙÇó </w:t>
            </w:r>
            <w:proofErr w:type="spellStart"/>
            <w:r w:rsidRPr="003B419D">
              <w:rPr>
                <w:rFonts w:ascii="Arial Armenian" w:eastAsia="Times New Roman" w:hAnsi="Arial Armenian" w:cs="Calibri"/>
                <w:i/>
                <w:iCs/>
                <w:sz w:val="20"/>
                <w:szCs w:val="20"/>
              </w:rPr>
              <w:t>Ñ»ïá</w:t>
            </w:r>
            <w:proofErr w:type="spellEnd"/>
            <w:r w:rsidRPr="003B419D">
              <w:rPr>
                <w:rFonts w:ascii="Arial Armenian" w:eastAsia="Times New Roman" w:hAnsi="Arial Armenian" w:cs="Calibri"/>
                <w:i/>
                <w:iCs/>
                <w:sz w:val="20"/>
                <w:szCs w:val="20"/>
              </w:rPr>
              <w:t xml:space="preserve"> Ý³¨ </w:t>
            </w:r>
            <w:proofErr w:type="spellStart"/>
            <w:r w:rsidRPr="003B419D">
              <w:rPr>
                <w:rFonts w:ascii="Arial Armenian" w:eastAsia="Times New Roman" w:hAnsi="Arial Armenian" w:cs="Calibri"/>
                <w:i/>
                <w:iCs/>
                <w:sz w:val="20"/>
                <w:szCs w:val="20"/>
              </w:rPr>
              <w:t>í»ñÉáõÍáõÃÛáõÝ</w:t>
            </w:r>
            <w:proofErr w:type="spellEnd"/>
            <w:r w:rsidRPr="003B419D">
              <w:rPr>
                <w:rFonts w:ascii="Arial Armenian" w:eastAsia="Times New Roman" w:hAnsi="Arial Armenian" w:cs="Calibri"/>
                <w:i/>
                <w:iCs/>
                <w:sz w:val="20"/>
                <w:szCs w:val="20"/>
              </w:rPr>
              <w:t>ª ³å³Ñáí»Éáí  Ñáõë³ÉÇ ¨ Å³Ù³Ý³Ï³ÏÇó ¿Ý»ñ·»</w:t>
            </w:r>
            <w:proofErr w:type="spellStart"/>
            <w:r w:rsidRPr="003B419D">
              <w:rPr>
                <w:rFonts w:ascii="Arial Armenian" w:eastAsia="Times New Roman" w:hAnsi="Arial Armenian" w:cs="Calibri"/>
                <w:i/>
                <w:iCs/>
                <w:sz w:val="20"/>
                <w:szCs w:val="20"/>
              </w:rPr>
              <w:t>ïÇÏ</w:t>
            </w:r>
            <w:proofErr w:type="spellEnd"/>
            <w:r w:rsidRPr="003B419D">
              <w:rPr>
                <w:rFonts w:ascii="Arial Armenian" w:eastAsia="Times New Roman" w:hAnsi="Arial Armenian" w:cs="Calibri"/>
                <w:i/>
                <w:iCs/>
                <w:sz w:val="20"/>
                <w:szCs w:val="20"/>
              </w:rPr>
              <w:t xml:space="preserve"> Í³é³ÛáõÃÛáõÝÝ»ñÇ Ñ³ÙÁÝ¹Ñ³Ýáõñ Ñ³ë³Ý»ÉÇáõÃÛáõÝ: ÀÝ¹ </w:t>
            </w:r>
            <w:proofErr w:type="spellStart"/>
            <w:r w:rsidRPr="003B419D">
              <w:rPr>
                <w:rFonts w:ascii="Arial Armenian" w:eastAsia="Times New Roman" w:hAnsi="Arial Armenian" w:cs="Calibri"/>
                <w:i/>
                <w:iCs/>
                <w:sz w:val="20"/>
                <w:szCs w:val="20"/>
              </w:rPr>
              <w:t>áñáõÙ</w:t>
            </w:r>
            <w:proofErr w:type="spellEnd"/>
            <w:r w:rsidRPr="003B419D">
              <w:rPr>
                <w:rFonts w:ascii="Arial Armenian" w:eastAsia="Times New Roman" w:hAnsi="Arial Armenian" w:cs="Calibri"/>
                <w:i/>
                <w:iCs/>
                <w:sz w:val="20"/>
                <w:szCs w:val="20"/>
              </w:rPr>
              <w:t xml:space="preserve">, 2026 Ãí³Ï³ÝÇÝ ³Û¹ Ý»ñ¹ñáõÙÝ»ñÇ ÁÝ¹Ñ³Ýáõñ ·áõÙ³ñÁ Ý³Ë³ï»ëí³Í ¿ </w:t>
            </w:r>
            <w:proofErr w:type="spellStart"/>
            <w:r w:rsidRPr="003B419D">
              <w:rPr>
                <w:rFonts w:ascii="Arial Armenian" w:eastAsia="Times New Roman" w:hAnsi="Arial Armenian" w:cs="Calibri"/>
                <w:i/>
                <w:iCs/>
                <w:sz w:val="20"/>
                <w:szCs w:val="20"/>
              </w:rPr>
              <w:t>ßáõñç</w:t>
            </w:r>
            <w:proofErr w:type="spellEnd"/>
            <w:r w:rsidRPr="003B419D">
              <w:rPr>
                <w:rFonts w:ascii="Arial Armenian" w:eastAsia="Times New Roman" w:hAnsi="Arial Armenian" w:cs="Calibri"/>
                <w:i/>
                <w:iCs/>
                <w:sz w:val="20"/>
                <w:szCs w:val="20"/>
              </w:rPr>
              <w:t xml:space="preserve"> 143.0 ÙÉñ¹ ¹ñ³Ù: </w:t>
            </w:r>
            <w:proofErr w:type="spellStart"/>
            <w:r w:rsidRPr="003B419D">
              <w:rPr>
                <w:rFonts w:ascii="Arial Armenian" w:eastAsia="Times New Roman" w:hAnsi="Arial Armenian" w:cs="Calibri"/>
                <w:i/>
                <w:iCs/>
                <w:sz w:val="20"/>
                <w:szCs w:val="20"/>
              </w:rPr>
              <w:t>ØÇ¨ÝáõÛÝ</w:t>
            </w:r>
            <w:proofErr w:type="spellEnd"/>
            <w:r w:rsidRPr="003B419D">
              <w:rPr>
                <w:rFonts w:ascii="Arial Armenian" w:eastAsia="Times New Roman" w:hAnsi="Arial Armenian" w:cs="Calibri"/>
                <w:i/>
                <w:iCs/>
                <w:sz w:val="20"/>
                <w:szCs w:val="20"/>
              </w:rPr>
              <w:t xml:space="preserve"> Å³Ù³Ý³Ï, Ñ³ÝÓÝ³ÅáÕáíÁ í»ñ³ÑëÏáÕáõÃÛáõÝ  ¿ Çñ³Ï³Ý³óÝáõÙ Ï³ñ·³íáñíáÕ </w:t>
            </w:r>
            <w:proofErr w:type="spellStart"/>
            <w:r w:rsidRPr="003B419D">
              <w:rPr>
                <w:rFonts w:ascii="Arial Armenian" w:eastAsia="Times New Roman" w:hAnsi="Arial Armenian" w:cs="Calibri"/>
                <w:i/>
                <w:iCs/>
                <w:sz w:val="20"/>
                <w:szCs w:val="20"/>
              </w:rPr>
              <w:t>ÁÝÏ»ñáõÃÛáõÝÝ»ñÇ</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lastRenderedPageBreak/>
              <w:t>ÏáÕÙÇó</w:t>
            </w:r>
            <w:proofErr w:type="spellEnd"/>
            <w:r w:rsidRPr="003B419D">
              <w:rPr>
                <w:rFonts w:ascii="Arial Armenian" w:eastAsia="Times New Roman" w:hAnsi="Arial Armenian" w:cs="Calibri"/>
                <w:i/>
                <w:iCs/>
                <w:sz w:val="20"/>
                <w:szCs w:val="20"/>
              </w:rPr>
              <w:t xml:space="preserve"> Ù³ïáõóíáÕ Í³é³ÛáõÃÛáõÝÝ»ñÇ ëå³ë³ñÏÙ³Ý áñ³ÏÇ ë³ÑÙ³Ýí³Í óáõó³ÝÇßÝ»ñÇ ³å³ÑáíÙ³Ý áõÕÕáõÃÛ³Ùµ: 2. ¾Ý»ñ·Ç³ÛÇ ï³ñµ»ñ ï»ë³ÏÝ»ñÇ Ñ³Ù³¹ñáõÃÛ³Ý </w:t>
            </w:r>
            <w:proofErr w:type="spellStart"/>
            <w:r w:rsidRPr="003B419D">
              <w:rPr>
                <w:rFonts w:ascii="Arial Armenian" w:eastAsia="Times New Roman" w:hAnsi="Arial Armenian" w:cs="Calibri"/>
                <w:i/>
                <w:iCs/>
                <w:sz w:val="20"/>
                <w:szCs w:val="20"/>
              </w:rPr>
              <w:t>Ù»ç</w:t>
            </w:r>
            <w:proofErr w:type="spellEnd"/>
            <w:r w:rsidRPr="003B419D">
              <w:rPr>
                <w:rFonts w:ascii="Arial Armenian" w:eastAsia="Times New Roman" w:hAnsi="Arial Armenian" w:cs="Calibri"/>
                <w:i/>
                <w:iCs/>
                <w:sz w:val="20"/>
                <w:szCs w:val="20"/>
              </w:rPr>
              <w:t xml:space="preserve"> í»ñ³Ï³Ý·ÝíáÕ ¿Ý»ñ·Ç³ÛÇ Ñ³Ù³Ù³ëÝáõÃÛ³Ý ¿³å»ë Ù»Í³óáõÙÁ </w:t>
            </w:r>
            <w:proofErr w:type="spellStart"/>
            <w:r w:rsidRPr="003B419D">
              <w:rPr>
                <w:rFonts w:ascii="Arial Armenian" w:eastAsia="Times New Roman" w:hAnsi="Arial Armenian" w:cs="Calibri"/>
                <w:i/>
                <w:iCs/>
                <w:sz w:val="20"/>
                <w:szCs w:val="20"/>
              </w:rPr>
              <w:t>ÙÇÝã</w:t>
            </w:r>
            <w:proofErr w:type="spellEnd"/>
            <w:r w:rsidRPr="003B419D">
              <w:rPr>
                <w:rFonts w:ascii="Arial Armenian" w:eastAsia="Times New Roman" w:hAnsi="Arial Armenian" w:cs="Calibri"/>
                <w:i/>
                <w:iCs/>
                <w:sz w:val="20"/>
                <w:szCs w:val="20"/>
              </w:rPr>
              <w:t>¨ 2030 Ãí³Ï³ÝÁ: Ð³ÝÓÝ³ÅáÕáíÇ ·áñÍáõÝ»áõÃÛ³Ý ³é³ÝóùáõÙ ¿ ·</w:t>
            </w:r>
            <w:proofErr w:type="spellStart"/>
            <w:r w:rsidRPr="003B419D">
              <w:rPr>
                <w:rFonts w:ascii="Arial Armenian" w:eastAsia="Times New Roman" w:hAnsi="Arial Armenian" w:cs="Calibri"/>
                <w:i/>
                <w:iCs/>
                <w:sz w:val="20"/>
                <w:szCs w:val="20"/>
              </w:rPr>
              <w:t>ïÝíáõÙ</w:t>
            </w:r>
            <w:proofErr w:type="spellEnd"/>
            <w:r w:rsidRPr="003B419D">
              <w:rPr>
                <w:rFonts w:ascii="Arial Armenian" w:eastAsia="Times New Roman" w:hAnsi="Arial Armenian" w:cs="Calibri"/>
                <w:i/>
                <w:iCs/>
                <w:sz w:val="20"/>
                <w:szCs w:val="20"/>
              </w:rPr>
              <w:t xml:space="preserve"> Ý³¨ ¿Ý»ñ·»ïÇÏ³ÛÇ µÝ³·³í³éÇ ½³ñ·³óÙ³Ý </w:t>
            </w:r>
            <w:r w:rsidRPr="003B419D">
              <w:rPr>
                <w:rFonts w:ascii="Arial Armenian" w:eastAsia="Times New Roman" w:hAnsi="Arial Armenian" w:cs="Calibri"/>
                <w:i/>
                <w:iCs/>
                <w:sz w:val="20"/>
                <w:szCs w:val="20"/>
              </w:rPr>
              <w:lastRenderedPageBreak/>
              <w:t>é³½Ù³í³ñ³Ï³Ý Íñ³·ñÇÝ Ñ³Ù³ÑáõÝã Ð³Û³ëï³ÝÇ  Ð³Ýñ³å»ïáõÃÛ³Ý ¿Ý»ñ·»</w:t>
            </w:r>
            <w:proofErr w:type="spellStart"/>
            <w:r w:rsidRPr="003B419D">
              <w:rPr>
                <w:rFonts w:ascii="Arial Armenian" w:eastAsia="Times New Roman" w:hAnsi="Arial Armenian" w:cs="Calibri"/>
                <w:i/>
                <w:iCs/>
                <w:sz w:val="20"/>
                <w:szCs w:val="20"/>
              </w:rPr>
              <w:t>ïÇÏ</w:t>
            </w:r>
            <w:proofErr w:type="spellEnd"/>
            <w:r w:rsidRPr="003B419D">
              <w:rPr>
                <w:rFonts w:ascii="Arial Armenian" w:eastAsia="Times New Roman" w:hAnsi="Arial Armenian" w:cs="Calibri"/>
                <w:i/>
                <w:iCs/>
                <w:sz w:val="20"/>
                <w:szCs w:val="20"/>
              </w:rPr>
              <w:t xml:space="preserve"> ³ÝÏ³ËáõÃÛ³Ý µ³ñÓñ³óÙ³Ý Ýå³ï³Ïáí í»ñ³Ï³Ý·ÝíáÕ ¿Ý»ñ·»</w:t>
            </w:r>
            <w:proofErr w:type="spellStart"/>
            <w:r w:rsidRPr="003B419D">
              <w:rPr>
                <w:rFonts w:ascii="Arial Armenian" w:eastAsia="Times New Roman" w:hAnsi="Arial Armenian" w:cs="Calibri"/>
                <w:i/>
                <w:iCs/>
                <w:sz w:val="20"/>
                <w:szCs w:val="20"/>
              </w:rPr>
              <w:t>ïÇÏ</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é»ëáõñëÝ»ñÇ</w:t>
            </w:r>
            <w:proofErr w:type="spellEnd"/>
            <w:r w:rsidRPr="003B419D">
              <w:rPr>
                <w:rFonts w:ascii="Arial Armenian" w:eastAsia="Times New Roman" w:hAnsi="Arial Armenian" w:cs="Calibri"/>
                <w:i/>
                <w:iCs/>
                <w:sz w:val="20"/>
                <w:szCs w:val="20"/>
              </w:rPr>
              <w:t xml:space="preserve"> û·ï³·áñÍÙ³Ùµ </w:t>
            </w:r>
            <w:proofErr w:type="spellStart"/>
            <w:r w:rsidRPr="003B419D">
              <w:rPr>
                <w:rFonts w:ascii="Arial Armenian" w:eastAsia="Times New Roman" w:hAnsi="Arial Armenian" w:cs="Calibri"/>
                <w:i/>
                <w:iCs/>
                <w:sz w:val="20"/>
                <w:szCs w:val="20"/>
              </w:rPr>
              <w:t>Ýáñ</w:t>
            </w:r>
            <w:proofErr w:type="spellEnd"/>
            <w:r w:rsidRPr="003B419D">
              <w:rPr>
                <w:rFonts w:ascii="Arial Armenian" w:eastAsia="Times New Roman" w:hAnsi="Arial Armenian" w:cs="Calibri"/>
                <w:i/>
                <w:iCs/>
                <w:sz w:val="20"/>
                <w:szCs w:val="20"/>
              </w:rPr>
              <w:t xml:space="preserve"> Ñ½áñáõÃÛáõÝÝ»ñÇ </w:t>
            </w:r>
            <w:proofErr w:type="spellStart"/>
            <w:r w:rsidRPr="003B419D">
              <w:rPr>
                <w:rFonts w:ascii="Arial Armenian" w:eastAsia="Times New Roman" w:hAnsi="Arial Armenian" w:cs="Calibri"/>
                <w:i/>
                <w:iCs/>
                <w:sz w:val="20"/>
                <w:szCs w:val="20"/>
              </w:rPr>
              <w:t>ëï»ÕÍáõÙÝ</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áõ</w:t>
            </w:r>
            <w:proofErr w:type="spellEnd"/>
            <w:r w:rsidRPr="003B419D">
              <w:rPr>
                <w:rFonts w:ascii="Arial Armenian" w:eastAsia="Times New Roman" w:hAnsi="Arial Armenian" w:cs="Calibri"/>
                <w:i/>
                <w:iCs/>
                <w:sz w:val="20"/>
                <w:szCs w:val="20"/>
              </w:rPr>
              <w:t xml:space="preserve"> ³Û¹ áõÕÕáõÃÛ³Ùµ Ñ³Ù³å³ï³ëË³Ý Çñ³í³Ï³Ý ¨ ïÝï»ë³Ï³Ý Ù»Ë³ÝÇ½ÙÝ»ñÇ Ý»ñ¹ñáõÙÁ:</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lastRenderedPageBreak/>
              <w:t>այո</w:t>
            </w:r>
            <w:proofErr w:type="spellEnd"/>
          </w:p>
        </w:tc>
      </w:tr>
      <w:tr w:rsidR="003B419D" w:rsidRPr="003B419D" w:rsidTr="003B419D">
        <w:trPr>
          <w:trHeight w:val="408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ÐÐ Ñ³Ýñ³ÛÇÝ  Í³é³ÛáõÃÛáõÝÝ»ñÁ Ï³ñ·³íáñáÕ Ñ³ÝÓÝ³ÅáÕáíÇ </w:t>
            </w:r>
            <w:proofErr w:type="spellStart"/>
            <w:r w:rsidRPr="003B419D">
              <w:rPr>
                <w:rFonts w:ascii="Arial Armenian" w:eastAsia="Times New Roman" w:hAnsi="Arial Armenian" w:cs="Calibri"/>
                <w:i/>
                <w:iCs/>
                <w:sz w:val="20"/>
                <w:szCs w:val="20"/>
              </w:rPr>
              <w:t>ÏáÕÙÇó</w:t>
            </w:r>
            <w:proofErr w:type="spellEnd"/>
            <w:r w:rsidRPr="003B419D">
              <w:rPr>
                <w:rFonts w:ascii="Arial Armenian" w:eastAsia="Times New Roman" w:hAnsi="Arial Armenian" w:cs="Calibri"/>
                <w:i/>
                <w:iCs/>
                <w:sz w:val="20"/>
                <w:szCs w:val="20"/>
              </w:rPr>
              <w:t xml:space="preserve"> Ñ³ëï³ïí³Í §Ð³Û³ëï³ÝÇ ¿É»Ïïñ³Ï³Ý ó³Ýó»ñ¦ </w:t>
            </w:r>
            <w:proofErr w:type="spellStart"/>
            <w:r w:rsidRPr="003B419D">
              <w:rPr>
                <w:rFonts w:ascii="Arial Armenian" w:eastAsia="Times New Roman" w:hAnsi="Arial Armenian" w:cs="Calibri"/>
                <w:i/>
                <w:iCs/>
                <w:sz w:val="20"/>
                <w:szCs w:val="20"/>
              </w:rPr>
              <w:t>ö´À</w:t>
            </w:r>
            <w:proofErr w:type="spellEnd"/>
            <w:r w:rsidRPr="003B419D">
              <w:rPr>
                <w:rFonts w:ascii="Arial Armenian" w:eastAsia="Times New Roman" w:hAnsi="Arial Armenian" w:cs="Calibri"/>
                <w:i/>
                <w:iCs/>
                <w:sz w:val="20"/>
                <w:szCs w:val="20"/>
              </w:rPr>
              <w:t xml:space="preserve">-Ç </w:t>
            </w:r>
            <w:proofErr w:type="spellStart"/>
            <w:r w:rsidRPr="003B419D">
              <w:rPr>
                <w:rFonts w:ascii="Arial Armenian" w:eastAsia="Times New Roman" w:hAnsi="Arial Armenian" w:cs="Calibri"/>
                <w:i/>
                <w:iCs/>
                <w:sz w:val="20"/>
                <w:szCs w:val="20"/>
              </w:rPr>
              <w:t>ÏáÕÙÇó</w:t>
            </w:r>
            <w:proofErr w:type="spellEnd"/>
            <w:r w:rsidRPr="003B419D">
              <w:rPr>
                <w:rFonts w:ascii="Arial Armenian" w:eastAsia="Times New Roman" w:hAnsi="Arial Armenian" w:cs="Calibri"/>
                <w:i/>
                <w:iCs/>
                <w:sz w:val="20"/>
                <w:szCs w:val="20"/>
              </w:rPr>
              <w:t xml:space="preserve"> Çñ³Ï³Ý³óíáÕ 2026 Ãí³Ï³ÝÇ Ý»ñ¹ñáõÙ³ÛÇÝ Íñ³·Çñ</w:t>
            </w:r>
            <w:r w:rsidRPr="003B419D">
              <w:rPr>
                <w:rFonts w:ascii="Arial" w:eastAsia="Times New Roman" w:hAnsi="Arial" w:cs="Arial"/>
                <w:i/>
                <w:iCs/>
                <w:sz w:val="20"/>
                <w:szCs w:val="20"/>
              </w:rPr>
              <w:t>՝</w:t>
            </w:r>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ßáõñç</w:t>
            </w:r>
            <w:proofErr w:type="spellEnd"/>
            <w:r w:rsidRPr="003B419D">
              <w:rPr>
                <w:rFonts w:ascii="Arial Armenian" w:eastAsia="Times New Roman" w:hAnsi="Arial Armenian" w:cs="Calibri"/>
                <w:i/>
                <w:iCs/>
                <w:sz w:val="20"/>
                <w:szCs w:val="20"/>
              </w:rPr>
              <w:t xml:space="preserve"> 44.7 ÙÇÉÇ³ñ¹ ¹ñ³Ù Í³í³Éáíª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w:t>
            </w:r>
          </w:p>
        </w:tc>
        <w:tc>
          <w:tcPr>
            <w:tcW w:w="0" w:type="auto"/>
            <w:tcBorders>
              <w:top w:val="nil"/>
              <w:left w:val="nil"/>
              <w:bottom w:val="nil"/>
              <w:right w:val="nil"/>
            </w:tcBorders>
            <w:shd w:val="clear" w:color="auto" w:fill="auto"/>
            <w:noWrap/>
            <w:vAlign w:val="bottom"/>
            <w:hideMark/>
          </w:tcPr>
          <w:p w:rsidR="003B419D" w:rsidRPr="003B419D" w:rsidRDefault="003B419D" w:rsidP="003B419D">
            <w:pPr>
              <w:spacing w:after="0" w:line="240" w:lineRule="auto"/>
              <w:rPr>
                <w:rFonts w:ascii="Calibri" w:eastAsia="Times New Roman" w:hAnsi="Calibri" w:cs="Calibri"/>
                <w:color w:val="000000"/>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w:t>
            </w:r>
          </w:p>
        </w:tc>
        <w:tc>
          <w:tcPr>
            <w:tcW w:w="0" w:type="auto"/>
            <w:tcBorders>
              <w:top w:val="nil"/>
              <w:left w:val="nil"/>
              <w:bottom w:val="nil"/>
              <w:right w:val="nil"/>
            </w:tcBorders>
            <w:shd w:val="clear" w:color="auto" w:fill="auto"/>
            <w:noWrap/>
            <w:vAlign w:val="bottom"/>
            <w:hideMark/>
          </w:tcPr>
          <w:p w:rsidR="003B419D" w:rsidRPr="003B419D" w:rsidRDefault="003B419D" w:rsidP="003B419D">
            <w:pPr>
              <w:spacing w:after="0" w:line="240" w:lineRule="auto"/>
              <w:rPr>
                <w:rFonts w:ascii="Calibri" w:eastAsia="Times New Roman" w:hAnsi="Calibri" w:cs="Calibri"/>
                <w:color w:val="00000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408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§Ð³Û³ëï³ÝÇ ¿É»Ïïñ³Ï³Ý ó³Ýó»ñ¦ </w:t>
            </w:r>
            <w:proofErr w:type="spellStart"/>
            <w:r w:rsidRPr="003B419D">
              <w:rPr>
                <w:rFonts w:ascii="Arial Armenian" w:eastAsia="Times New Roman" w:hAnsi="Arial Armenian" w:cs="Calibri"/>
                <w:i/>
                <w:iCs/>
                <w:sz w:val="20"/>
                <w:szCs w:val="20"/>
              </w:rPr>
              <w:t>ö´À</w:t>
            </w:r>
            <w:proofErr w:type="spellEnd"/>
            <w:r w:rsidRPr="003B419D">
              <w:rPr>
                <w:rFonts w:ascii="Arial Armenian" w:eastAsia="Times New Roman" w:hAnsi="Arial Armenian" w:cs="Calibri"/>
                <w:i/>
                <w:iCs/>
                <w:sz w:val="20"/>
                <w:szCs w:val="20"/>
              </w:rPr>
              <w:t xml:space="preserve">-Ç ³ßË³ï³ÏÇóÝ»ñÇ Ãí³ù³Ý³ÏÇ ûåïÇÙ³É³óáõÙ (Ù³ñ¹, </w:t>
            </w:r>
            <w:proofErr w:type="spellStart"/>
            <w:r w:rsidRPr="003B419D">
              <w:rPr>
                <w:rFonts w:ascii="Arial" w:eastAsia="Times New Roman" w:hAnsi="Arial" w:cs="Arial"/>
                <w:i/>
                <w:iCs/>
                <w:sz w:val="20"/>
                <w:szCs w:val="20"/>
              </w:rPr>
              <w:t>առանց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սպառողների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թվաքանակի</w:t>
            </w:r>
            <w:proofErr w:type="spellEnd"/>
            <w:r w:rsidRPr="003B419D">
              <w:rPr>
                <w:rFonts w:ascii="Arial" w:eastAsia="Times New Roman" w:hAnsi="Arial" w:cs="Arial"/>
                <w:i/>
                <w:iCs/>
                <w:sz w:val="20"/>
                <w:szCs w:val="20"/>
              </w:rPr>
              <w:t>՝</w:t>
            </w:r>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նախատեսվածից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ավելի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աճով</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պայմանավորված</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ճշգրտումները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հաշվի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առնելու</w:t>
            </w:r>
            <w:proofErr w:type="spellEnd"/>
            <w:r w:rsidRPr="003B419D">
              <w:rPr>
                <w:rFonts w:ascii="Arial Armenian" w:eastAsia="Times New Roman" w:hAnsi="Arial Armenian" w:cs="Arial Armenian"/>
                <w:i/>
                <w:iCs/>
                <w:sz w:val="20"/>
                <w:szCs w:val="20"/>
              </w:rPr>
              <w:t>)</w:t>
            </w:r>
            <w:r w:rsidRPr="003B419D">
              <w:rPr>
                <w:rFonts w:ascii="Arial Armenian" w:eastAsia="Times New Roman" w:hAnsi="Arial Armenian" w:cs="Calibri"/>
                <w:i/>
                <w:iCs/>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6426.00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2/1/2025</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6146.00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1/2/2028</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637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§Ð³Û³ëï³ÝÇ ¿É»Ïïñ³Ï³Ý ó³Ýó»ñ¦ </w:t>
            </w:r>
            <w:proofErr w:type="spellStart"/>
            <w:r w:rsidRPr="003B419D">
              <w:rPr>
                <w:rFonts w:ascii="Arial Armenian" w:eastAsia="Times New Roman" w:hAnsi="Arial Armenian" w:cs="Calibri"/>
                <w:i/>
                <w:iCs/>
                <w:sz w:val="20"/>
                <w:szCs w:val="20"/>
              </w:rPr>
              <w:t>ö´À</w:t>
            </w:r>
            <w:proofErr w:type="spellEnd"/>
            <w:r w:rsidRPr="003B419D">
              <w:rPr>
                <w:rFonts w:ascii="Arial Armenian" w:eastAsia="Times New Roman" w:hAnsi="Arial Armenian" w:cs="Calibri"/>
                <w:i/>
                <w:iCs/>
                <w:sz w:val="20"/>
                <w:szCs w:val="20"/>
              </w:rPr>
              <w:t xml:space="preserve">-Ç </w:t>
            </w:r>
            <w:r w:rsidRPr="003B419D">
              <w:rPr>
                <w:rFonts w:ascii="Arial" w:eastAsia="Times New Roman" w:hAnsi="Arial" w:cs="Arial"/>
                <w:i/>
                <w:iCs/>
                <w:sz w:val="20"/>
                <w:szCs w:val="20"/>
              </w:rPr>
              <w:t>ն</w:t>
            </w:r>
            <w:r w:rsidRPr="003B419D">
              <w:rPr>
                <w:rFonts w:ascii="Arial Armenian" w:eastAsia="Times New Roman" w:hAnsi="Arial Armenian" w:cs="Arial Armenian"/>
                <w:i/>
                <w:iCs/>
                <w:sz w:val="20"/>
                <w:szCs w:val="20"/>
              </w:rPr>
              <w:t>áñá·Ù³Ý</w:t>
            </w:r>
            <w:r w:rsidRPr="003B419D">
              <w:rPr>
                <w:rFonts w:ascii="Arial Armenian" w:eastAsia="Times New Roman" w:hAnsi="Arial Armenian" w:cs="Calibri"/>
                <w:i/>
                <w:iCs/>
                <w:sz w:val="20"/>
                <w:szCs w:val="20"/>
              </w:rPr>
              <w:t xml:space="preserve"> ÝÛáõÃ³Ï³Ý Í³Ëë»ñÇ Ïñ×³ïáõÙ (ÙÉÝ ¹ñ³Ù, </w:t>
            </w:r>
            <w:proofErr w:type="spellStart"/>
            <w:r w:rsidRPr="003B419D">
              <w:rPr>
                <w:rFonts w:ascii="Arial" w:eastAsia="Times New Roman" w:hAnsi="Arial" w:cs="Arial"/>
                <w:i/>
                <w:iCs/>
                <w:sz w:val="20"/>
                <w:szCs w:val="20"/>
              </w:rPr>
              <w:t>ելակետային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ցուցանիշը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ներկայացված</w:t>
            </w:r>
            <w:proofErr w:type="spellEnd"/>
            <w:r w:rsidRPr="003B419D">
              <w:rPr>
                <w:rFonts w:ascii="Arial Armenian" w:eastAsia="Times New Roman" w:hAnsi="Arial Armenian" w:cs="Arial Armenian"/>
                <w:i/>
                <w:iCs/>
                <w:sz w:val="20"/>
                <w:szCs w:val="20"/>
              </w:rPr>
              <w:t xml:space="preserve"> </w:t>
            </w:r>
            <w:r w:rsidRPr="003B419D">
              <w:rPr>
                <w:rFonts w:ascii="Arial" w:eastAsia="Times New Roman" w:hAnsi="Arial" w:cs="Arial"/>
                <w:i/>
                <w:iCs/>
                <w:sz w:val="20"/>
                <w:szCs w:val="20"/>
              </w:rPr>
              <w:t>է</w:t>
            </w:r>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սղաճը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հաշվի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առնելով</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իսկ</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թիրախային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ցուցանիշն</w:t>
            </w:r>
            <w:proofErr w:type="spellEnd"/>
            <w:r w:rsidRPr="003B419D">
              <w:rPr>
                <w:rFonts w:ascii="Arial" w:eastAsia="Times New Roman" w:hAnsi="Arial" w:cs="Arial"/>
                <w:i/>
                <w:iCs/>
                <w:sz w:val="20"/>
                <w:szCs w:val="20"/>
              </w:rPr>
              <w:t>՝</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առանց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սղաճը</w:t>
            </w:r>
            <w:proofErr w:type="spellEnd"/>
            <w:r w:rsidRPr="003B419D">
              <w:rPr>
                <w:rFonts w:ascii="Arial Armenian" w:eastAsia="Times New Roman" w:hAnsi="Arial Armenian" w:cs="Arial Armenian"/>
                <w:i/>
                <w:iCs/>
                <w:sz w:val="20"/>
                <w:szCs w:val="20"/>
              </w:rPr>
              <w:t xml:space="preserve"> </w:t>
            </w:r>
            <w:r w:rsidRPr="003B419D">
              <w:rPr>
                <w:rFonts w:ascii="Arial" w:eastAsia="Times New Roman" w:hAnsi="Arial" w:cs="Arial"/>
                <w:i/>
                <w:iCs/>
                <w:sz w:val="20"/>
                <w:szCs w:val="20"/>
              </w:rPr>
              <w:t>և</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սպառողների</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թվաքանակի</w:t>
            </w:r>
            <w:proofErr w:type="spellEnd"/>
            <w:r w:rsidRPr="003B419D">
              <w:rPr>
                <w:rFonts w:ascii="Arial" w:eastAsia="Times New Roman" w:hAnsi="Arial" w:cs="Arial"/>
                <w:i/>
                <w:iCs/>
                <w:sz w:val="20"/>
                <w:szCs w:val="20"/>
              </w:rPr>
              <w:t>՝</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նախատեսվածից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ավելի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աճով</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պայմանավորված</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ճշգրտումները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հաշվի</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առնելու</w:t>
            </w:r>
            <w:proofErr w:type="spellEnd"/>
            <w:r w:rsidRPr="003B419D">
              <w:rPr>
                <w:rFonts w:ascii="Arial Armenian" w:eastAsia="Times New Roman" w:hAnsi="Arial Armenian" w:cs="Arial Armenian"/>
                <w:i/>
                <w:iCs/>
                <w:sz w:val="20"/>
                <w:szCs w:val="20"/>
              </w:rPr>
              <w:t>)</w:t>
            </w:r>
            <w:r w:rsidRPr="003B419D">
              <w:rPr>
                <w:rFonts w:ascii="Arial Armenian" w:eastAsia="Times New Roman" w:hAnsi="Arial Armenian" w:cs="Calibri"/>
                <w:i/>
                <w:iCs/>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3097.56</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2632.93</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280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§Ð³Û³ëï³ÝÇ ¿É»Ïïñ³Ï³Ý ó³Ýó»ñ¦ </w:t>
            </w:r>
            <w:proofErr w:type="spellStart"/>
            <w:r w:rsidRPr="003B419D">
              <w:rPr>
                <w:rFonts w:ascii="Arial Armenian" w:eastAsia="Times New Roman" w:hAnsi="Arial Armenian" w:cs="Calibri"/>
                <w:i/>
                <w:iCs/>
                <w:sz w:val="20"/>
                <w:szCs w:val="20"/>
              </w:rPr>
              <w:t>ö´À</w:t>
            </w:r>
            <w:proofErr w:type="spellEnd"/>
            <w:r w:rsidRPr="003B419D">
              <w:rPr>
                <w:rFonts w:ascii="Arial Armenian" w:eastAsia="Times New Roman" w:hAnsi="Arial Armenian" w:cs="Calibri"/>
                <w:i/>
                <w:iCs/>
                <w:sz w:val="20"/>
                <w:szCs w:val="20"/>
              </w:rPr>
              <w:t xml:space="preserve">-Ç </w:t>
            </w:r>
            <w:proofErr w:type="spellStart"/>
            <w:r w:rsidRPr="003B419D">
              <w:rPr>
                <w:rFonts w:ascii="Arial" w:eastAsia="Times New Roman" w:hAnsi="Arial" w:cs="Arial"/>
                <w:i/>
                <w:iCs/>
                <w:sz w:val="20"/>
                <w:szCs w:val="20"/>
              </w:rPr>
              <w:t>ա</w:t>
            </w:r>
            <w:r w:rsidRPr="003B419D">
              <w:rPr>
                <w:rFonts w:ascii="Arial Armenian" w:eastAsia="Times New Roman" w:hAnsi="Arial Armenian" w:cs="Arial Armenian"/>
                <w:i/>
                <w:iCs/>
                <w:sz w:val="20"/>
                <w:szCs w:val="20"/>
              </w:rPr>
              <w:t>ÛÉ</w:t>
            </w:r>
            <w:proofErr w:type="spellEnd"/>
            <w:r w:rsidRPr="003B419D">
              <w:rPr>
                <w:rFonts w:ascii="Arial Armenian" w:eastAsia="Times New Roman" w:hAnsi="Arial Armenian" w:cs="Arial Armenian"/>
                <w:i/>
                <w:iCs/>
                <w:sz w:val="20"/>
                <w:szCs w:val="20"/>
              </w:rPr>
              <w:t xml:space="preserve"> Í³Ëë»ñÇ</w:t>
            </w:r>
            <w:r w:rsidRPr="003B419D">
              <w:rPr>
                <w:rFonts w:ascii="Arial Armenian" w:eastAsia="Times New Roman" w:hAnsi="Arial Armenian" w:cs="Calibri"/>
                <w:i/>
                <w:iCs/>
                <w:sz w:val="20"/>
                <w:szCs w:val="20"/>
              </w:rPr>
              <w:t xml:space="preserve"> Ïñ×³ïáõÙ (ÙÉÝ ¹ñ³Ù, ³é³Ýó ûñ»Ýë¹ñáõÃÛ³Ý ÷á÷áËáõÃÛ³Ý ³½¹»óáõÃÛáõÝÁ Ñ³ßíÇ ³éÝ»Éáõ)</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3136.81</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2823.13</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178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էլեկտրական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էներգիայի</w:t>
            </w:r>
            <w:proofErr w:type="spellEnd"/>
            <w:r w:rsidRPr="003B419D">
              <w:rPr>
                <w:rFonts w:ascii="Arial Armenian" w:eastAsia="Times New Roman" w:hAnsi="Arial Armenian" w:cs="Arial Armenian"/>
                <w:i/>
                <w:iCs/>
                <w:sz w:val="20"/>
                <w:szCs w:val="20"/>
              </w:rPr>
              <w:t xml:space="preserve"> </w:t>
            </w:r>
            <w:r w:rsidRPr="003B419D">
              <w:rPr>
                <w:rFonts w:ascii="Arial" w:eastAsia="Times New Roman" w:hAnsi="Arial" w:cs="Arial"/>
                <w:i/>
                <w:iCs/>
                <w:sz w:val="20"/>
                <w:szCs w:val="20"/>
              </w:rPr>
              <w:t>բ</w:t>
            </w:r>
            <w:r w:rsidRPr="003B419D">
              <w:rPr>
                <w:rFonts w:ascii="Arial Armenian" w:eastAsia="Times New Roman" w:hAnsi="Arial Armenian" w:cs="Arial Armenian"/>
                <w:i/>
                <w:iCs/>
                <w:sz w:val="20"/>
                <w:szCs w:val="20"/>
              </w:rPr>
              <w:t>³ßËÙ³Ý ó³Ýó»ñáõÙ</w:t>
            </w:r>
            <w:r w:rsidRPr="003B419D">
              <w:rPr>
                <w:rFonts w:ascii="Arial Armenian" w:eastAsia="Times New Roman" w:hAnsi="Arial Armenian" w:cs="Calibri"/>
                <w:i/>
                <w:iCs/>
                <w:sz w:val="20"/>
                <w:szCs w:val="20"/>
              </w:rPr>
              <w:t xml:space="preserve"> ³é³í»É³·áõÛÝ </w:t>
            </w:r>
            <w:proofErr w:type="spellStart"/>
            <w:r w:rsidRPr="003B419D">
              <w:rPr>
                <w:rFonts w:ascii="Arial Armenian" w:eastAsia="Times New Roman" w:hAnsi="Arial Armenian" w:cs="Calibri"/>
                <w:i/>
                <w:iCs/>
                <w:sz w:val="20"/>
                <w:szCs w:val="20"/>
              </w:rPr>
              <w:t>ÏáñáõëïÝ»ñ</w:t>
            </w:r>
            <w:proofErr w:type="spellEnd"/>
            <w:r w:rsidRPr="003B419D">
              <w:rPr>
                <w:rFonts w:ascii="Arial Armenian" w:eastAsia="Times New Roman" w:hAnsi="Arial Armenian" w:cs="Calibri"/>
                <w:i/>
                <w:iCs/>
                <w:sz w:val="20"/>
                <w:szCs w:val="20"/>
              </w:rPr>
              <w:t xml:space="preserve"> (</w:t>
            </w:r>
            <w:proofErr w:type="spellStart"/>
            <w:r w:rsidRPr="003B419D">
              <w:rPr>
                <w:rFonts w:ascii="Arial Armenian" w:eastAsia="Times New Roman" w:hAnsi="Arial Armenian" w:cs="Calibri"/>
                <w:i/>
                <w:iCs/>
                <w:sz w:val="20"/>
                <w:szCs w:val="20"/>
              </w:rPr>
              <w:t>ïáÏáë</w:t>
            </w:r>
            <w:proofErr w:type="spellEnd"/>
            <w:r w:rsidRPr="003B419D">
              <w:rPr>
                <w:rFonts w:ascii="Arial Armenian" w:eastAsia="Times New Roman" w:hAnsi="Arial Armenian" w:cs="Calibri"/>
                <w:i/>
                <w:iCs/>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7.0%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6.40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102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Անհուսալի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դեբիտորական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պարտքերի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կրճատում</w:t>
            </w:r>
            <w:proofErr w:type="spellEnd"/>
            <w:r w:rsidRPr="003B419D">
              <w:rPr>
                <w:rFonts w:ascii="Arial Armenian" w:eastAsia="Times New Roman" w:hAnsi="Arial Armenian" w:cs="Calibri"/>
                <w:i/>
                <w:iCs/>
                <w:sz w:val="20"/>
                <w:szCs w:val="20"/>
              </w:rPr>
              <w:t xml:space="preserve">               </w:t>
            </w:r>
            <w:r w:rsidRPr="003B419D">
              <w:rPr>
                <w:rFonts w:ascii="GHEA Grapalat" w:eastAsia="Times New Roman" w:hAnsi="GHEA Grapalat" w:cs="Calibri"/>
                <w:i/>
                <w:iCs/>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0.5%</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0.4%</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255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էլեկտրական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էներգիայի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սպառող</w:t>
            </w:r>
            <w:r w:rsidRPr="003B419D">
              <w:rPr>
                <w:rFonts w:ascii="Arial Armenian" w:eastAsia="Times New Roman" w:hAnsi="Arial Armenian" w:cs="Arial Armenian"/>
                <w:i/>
                <w:iCs/>
                <w:sz w:val="20"/>
                <w:szCs w:val="20"/>
              </w:rPr>
              <w:t>Ý»ñÇ</w:t>
            </w:r>
            <w:proofErr w:type="spellEnd"/>
            <w:r w:rsidRPr="003B419D">
              <w:rPr>
                <w:rFonts w:ascii="Arial Armenian" w:eastAsia="Times New Roman" w:hAnsi="Arial Armenian" w:cs="Calibri"/>
                <w:i/>
                <w:iCs/>
                <w:sz w:val="20"/>
                <w:szCs w:val="20"/>
              </w:rPr>
              <w:t xml:space="preserve"> Ñáë³Ýù³½ñÏáõÙÝ»ñÇ </w:t>
            </w:r>
            <w:proofErr w:type="spellStart"/>
            <w:r w:rsidRPr="003B419D">
              <w:rPr>
                <w:rFonts w:ascii="Arial Armenian" w:eastAsia="Times New Roman" w:hAnsi="Arial Armenian" w:cs="Calibri"/>
                <w:i/>
                <w:iCs/>
                <w:sz w:val="20"/>
                <w:szCs w:val="20"/>
              </w:rPr>
              <w:t>ÙÇçÇÝ</w:t>
            </w:r>
            <w:proofErr w:type="spellEnd"/>
            <w:r w:rsidRPr="003B419D">
              <w:rPr>
                <w:rFonts w:ascii="Arial Armenian" w:eastAsia="Times New Roman" w:hAnsi="Arial Armenian" w:cs="Calibri"/>
                <w:i/>
                <w:iCs/>
                <w:sz w:val="20"/>
                <w:szCs w:val="20"/>
              </w:rPr>
              <w:t xml:space="preserve"> ï¨áÕáõÃÛ³Ý óáõó³ÝÇßÝ»ñÇ µ³ñ»É³íáõÙ (</w:t>
            </w:r>
            <w:proofErr w:type="spellStart"/>
            <w:r w:rsidRPr="003B419D">
              <w:rPr>
                <w:rFonts w:ascii="Arial Armenian" w:eastAsia="Times New Roman" w:hAnsi="Arial Armenian" w:cs="Calibri"/>
                <w:i/>
                <w:iCs/>
                <w:sz w:val="20"/>
                <w:szCs w:val="20"/>
              </w:rPr>
              <w:t>ñáå</w:t>
            </w:r>
            <w:proofErr w:type="spellEnd"/>
            <w:r w:rsidRPr="003B419D">
              <w:rPr>
                <w:rFonts w:ascii="Arial Armenian" w:eastAsia="Times New Roman" w:hAnsi="Arial Armenian" w:cs="Calibri"/>
                <w:i/>
                <w:iCs/>
                <w:sz w:val="20"/>
                <w:szCs w:val="20"/>
              </w:rPr>
              <w:t xml:space="preserve">»/µ³Å³Ýáñ¹)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664.76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31/12/2025</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487.49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31/12/2028</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255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էլեկտրական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էներգիայի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սպառող</w:t>
            </w:r>
            <w:r w:rsidRPr="003B419D">
              <w:rPr>
                <w:rFonts w:ascii="Arial Armenian" w:eastAsia="Times New Roman" w:hAnsi="Arial Armenian" w:cs="Arial Armenian"/>
                <w:i/>
                <w:iCs/>
                <w:sz w:val="20"/>
                <w:szCs w:val="20"/>
              </w:rPr>
              <w:t>Ý»ñÇ</w:t>
            </w:r>
            <w:proofErr w:type="spellEnd"/>
            <w:r w:rsidRPr="003B419D">
              <w:rPr>
                <w:rFonts w:ascii="Arial Armenian" w:eastAsia="Times New Roman" w:hAnsi="Arial Armenian" w:cs="Calibri"/>
                <w:i/>
                <w:iCs/>
                <w:sz w:val="20"/>
                <w:szCs w:val="20"/>
              </w:rPr>
              <w:t xml:space="preserve">  Ñáë³Ýù³½ñÏáõÙÝ»ñÇ </w:t>
            </w:r>
            <w:proofErr w:type="spellStart"/>
            <w:r w:rsidRPr="003B419D">
              <w:rPr>
                <w:rFonts w:ascii="Arial Armenian" w:eastAsia="Times New Roman" w:hAnsi="Arial Armenian" w:cs="Calibri"/>
                <w:i/>
                <w:iCs/>
                <w:sz w:val="20"/>
                <w:szCs w:val="20"/>
              </w:rPr>
              <w:t>ÙÇçÇÝ</w:t>
            </w:r>
            <w:proofErr w:type="spellEnd"/>
            <w:r w:rsidRPr="003B419D">
              <w:rPr>
                <w:rFonts w:ascii="Arial Armenian" w:eastAsia="Times New Roman" w:hAnsi="Arial Armenian" w:cs="Calibri"/>
                <w:i/>
                <w:iCs/>
                <w:sz w:val="20"/>
                <w:szCs w:val="20"/>
              </w:rPr>
              <w:t xml:space="preserve"> Ñ³×³ËáõÃÛ³Ý óáõó³ÝÇßÝ»ñÇ µ³ñ»É³íáõÙ (Ñáë³Ýù³½ñÏáõÙ/µ³Å³Ýáñ¹)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6.63</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4.86</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357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ÂáõÛÉ³ïñ»ÉÇ ë³ÑÙ³ÝÝ»ñÇó ¿É»Ïïñ³¿Ý»ñ·Ç³ÛÇ É³ñÙ³Ý ß»ÕÙ³Ý </w:t>
            </w:r>
            <w:proofErr w:type="spellStart"/>
            <w:r w:rsidRPr="003B419D">
              <w:rPr>
                <w:rFonts w:ascii="Arial Armenian" w:eastAsia="Times New Roman" w:hAnsi="Arial Armenian" w:cs="Calibri"/>
                <w:i/>
                <w:iCs/>
                <w:sz w:val="20"/>
                <w:szCs w:val="20"/>
              </w:rPr>
              <w:t>ÙÇçÇÝ</w:t>
            </w:r>
            <w:proofErr w:type="spellEnd"/>
            <w:r w:rsidRPr="003B419D">
              <w:rPr>
                <w:rFonts w:ascii="Arial Armenian" w:eastAsia="Times New Roman" w:hAnsi="Arial Armenian" w:cs="Calibri"/>
                <w:i/>
                <w:iCs/>
                <w:sz w:val="20"/>
                <w:szCs w:val="20"/>
              </w:rPr>
              <w:t xml:space="preserve"> ï¨áÕáõÃÛ³Ý óáõó³ÝÇßÝ»ñÇ µ³ñ»É³íáõÙ (Å³Ù/µ³Å³Ýáñ¹)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587.08</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թույլատրելի</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սահմաններից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էլեկտրաէներգիայի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լարման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շեղման</w:t>
            </w:r>
            <w:proofErr w:type="spellEnd"/>
            <w:r w:rsidRPr="003B419D">
              <w:rPr>
                <w:rFonts w:ascii="Arial Armenian" w:eastAsia="Times New Roman" w:hAnsi="Arial Armenian" w:cs="Arial Armenian"/>
                <w:i/>
                <w:iCs/>
                <w:sz w:val="20"/>
                <w:szCs w:val="20"/>
              </w:rPr>
              <w:t xml:space="preserve"> </w:t>
            </w:r>
            <w:r w:rsidRPr="003B419D">
              <w:rPr>
                <w:rFonts w:ascii="Arial" w:eastAsia="Times New Roman" w:hAnsi="Arial" w:cs="Arial"/>
                <w:i/>
                <w:iCs/>
                <w:sz w:val="20"/>
                <w:szCs w:val="20"/>
              </w:rPr>
              <w:t>ԳՕՍՏ</w:t>
            </w:r>
            <w:r w:rsidRPr="003B419D">
              <w:rPr>
                <w:rFonts w:ascii="Arial Armenian" w:eastAsia="Times New Roman" w:hAnsi="Arial Armenian" w:cs="Arial Armenian"/>
                <w:i/>
                <w:iCs/>
                <w:sz w:val="20"/>
                <w:szCs w:val="20"/>
              </w:rPr>
              <w:t xml:space="preserve"> 32144-2013-</w:t>
            </w:r>
            <w:r w:rsidRPr="003B419D">
              <w:rPr>
                <w:rFonts w:ascii="Arial" w:eastAsia="Times New Roman" w:hAnsi="Arial" w:cs="Arial"/>
                <w:i/>
                <w:iCs/>
                <w:sz w:val="20"/>
                <w:szCs w:val="20"/>
              </w:rPr>
              <w:t>ով</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սահմանված</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երկարաժամկետ</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դեպքերը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կբացառվեն</w:t>
            </w:r>
            <w:proofErr w:type="spellEnd"/>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357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ÂáõÛÉ³ïñ»ÉÇ ë³ÑÙ³ÝÝ»ñÇó ¿É»Ïïñ³¿Ý»ñ·Ç³ÛÇ É³ñÙ³Ý ß»ÕÙ³Ý </w:t>
            </w:r>
            <w:proofErr w:type="spellStart"/>
            <w:r w:rsidRPr="003B419D">
              <w:rPr>
                <w:rFonts w:ascii="Arial Armenian" w:eastAsia="Times New Roman" w:hAnsi="Arial Armenian" w:cs="Calibri"/>
                <w:i/>
                <w:iCs/>
                <w:sz w:val="20"/>
                <w:szCs w:val="20"/>
              </w:rPr>
              <w:t>ÙÇçÇÝ</w:t>
            </w:r>
            <w:proofErr w:type="spellEnd"/>
            <w:r w:rsidRPr="003B419D">
              <w:rPr>
                <w:rFonts w:ascii="Arial Armenian" w:eastAsia="Times New Roman" w:hAnsi="Arial Armenian" w:cs="Calibri"/>
                <w:i/>
                <w:iCs/>
                <w:sz w:val="20"/>
                <w:szCs w:val="20"/>
              </w:rPr>
              <w:t xml:space="preserve"> Ñ³×³ËáõÃÛ³Ý  óáõó³ÝÇßÝ»ñÇ µ³ñ»É³íáõÙ (É³ñÙ³Ý </w:t>
            </w:r>
            <w:proofErr w:type="spellStart"/>
            <w:r w:rsidRPr="003B419D">
              <w:rPr>
                <w:rFonts w:ascii="Arial Armenian" w:eastAsia="Times New Roman" w:hAnsi="Arial Armenian" w:cs="Calibri"/>
                <w:i/>
                <w:iCs/>
                <w:sz w:val="20"/>
                <w:szCs w:val="20"/>
              </w:rPr>
              <w:t>ß»ÕáõÙ</w:t>
            </w:r>
            <w:proofErr w:type="spellEnd"/>
            <w:r w:rsidRPr="003B419D">
              <w:rPr>
                <w:rFonts w:ascii="Arial Armenian" w:eastAsia="Times New Roman" w:hAnsi="Arial Armenian" w:cs="Calibri"/>
                <w:i/>
                <w:iCs/>
                <w:sz w:val="20"/>
                <w:szCs w:val="20"/>
              </w:rPr>
              <w:t xml:space="preserve">/µ³Å³Ýáñ¹)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3.01</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թույլատրելի</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սահմաններից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էլեկտրաէներգիայի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լարման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շեղման</w:t>
            </w:r>
            <w:proofErr w:type="spellEnd"/>
            <w:r w:rsidRPr="003B419D">
              <w:rPr>
                <w:rFonts w:ascii="Arial Armenian" w:eastAsia="Times New Roman" w:hAnsi="Arial Armenian" w:cs="Arial Armenian"/>
                <w:i/>
                <w:iCs/>
                <w:sz w:val="20"/>
                <w:szCs w:val="20"/>
              </w:rPr>
              <w:t xml:space="preserve"> </w:t>
            </w:r>
            <w:r w:rsidRPr="003B419D">
              <w:rPr>
                <w:rFonts w:ascii="Arial" w:eastAsia="Times New Roman" w:hAnsi="Arial" w:cs="Arial"/>
                <w:i/>
                <w:iCs/>
                <w:sz w:val="20"/>
                <w:szCs w:val="20"/>
              </w:rPr>
              <w:t>ԳՕՍՏ</w:t>
            </w:r>
            <w:r w:rsidRPr="003B419D">
              <w:rPr>
                <w:rFonts w:ascii="Arial Armenian" w:eastAsia="Times New Roman" w:hAnsi="Arial Armenian" w:cs="Arial Armenian"/>
                <w:i/>
                <w:iCs/>
                <w:sz w:val="20"/>
                <w:szCs w:val="20"/>
              </w:rPr>
              <w:t xml:space="preserve"> 32144-2013-</w:t>
            </w:r>
            <w:r w:rsidRPr="003B419D">
              <w:rPr>
                <w:rFonts w:ascii="Arial" w:eastAsia="Times New Roman" w:hAnsi="Arial" w:cs="Arial"/>
                <w:i/>
                <w:iCs/>
                <w:sz w:val="20"/>
                <w:szCs w:val="20"/>
              </w:rPr>
              <w:t>ով</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սահմանված</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երկարաժամկետ</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դեպքերը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կբացառվեն</w:t>
            </w:r>
            <w:proofErr w:type="spellEnd"/>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382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xml:space="preserve">ÐÐ Ñ³Ýñ³ÛÇÝ  Í³é³ÛáõÃÛáõÝÝ»ñÁ Ï³ñ·³íáñáÕ Ñ³ÝÓÝ³ÅáÕáíÇ </w:t>
            </w:r>
            <w:proofErr w:type="spellStart"/>
            <w:r w:rsidRPr="003B419D">
              <w:rPr>
                <w:rFonts w:ascii="Arial Armenian" w:eastAsia="Times New Roman" w:hAnsi="Arial Armenian" w:cs="Calibri"/>
                <w:i/>
                <w:iCs/>
                <w:sz w:val="20"/>
                <w:szCs w:val="20"/>
              </w:rPr>
              <w:t>ÏáÕÙÇó</w:t>
            </w:r>
            <w:proofErr w:type="spellEnd"/>
            <w:r w:rsidRPr="003B419D">
              <w:rPr>
                <w:rFonts w:ascii="Arial Armenian" w:eastAsia="Times New Roman" w:hAnsi="Arial Armenian" w:cs="Calibri"/>
                <w:i/>
                <w:iCs/>
                <w:sz w:val="20"/>
                <w:szCs w:val="20"/>
              </w:rPr>
              <w:t xml:space="preserve"> Ñ³ëï³ïí³Í §</w:t>
            </w:r>
            <w:proofErr w:type="spellStart"/>
            <w:r w:rsidRPr="003B419D">
              <w:rPr>
                <w:rFonts w:ascii="Arial" w:eastAsia="Times New Roman" w:hAnsi="Arial" w:cs="Arial"/>
                <w:i/>
                <w:iCs/>
                <w:sz w:val="20"/>
                <w:szCs w:val="20"/>
              </w:rPr>
              <w:t>Գազպրոմ</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Արմենիա</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Armenian" w:eastAsia="Times New Roman" w:hAnsi="Arial Armenian" w:cs="Arial Armenian"/>
                <w:i/>
                <w:iCs/>
                <w:sz w:val="20"/>
                <w:szCs w:val="20"/>
              </w:rPr>
              <w:t>ö´À</w:t>
            </w:r>
            <w:proofErr w:type="spellEnd"/>
            <w:r w:rsidRPr="003B419D">
              <w:rPr>
                <w:rFonts w:ascii="Arial Armenian" w:eastAsia="Times New Roman" w:hAnsi="Arial Armenian" w:cs="Arial Armenian"/>
                <w:i/>
                <w:iCs/>
                <w:sz w:val="20"/>
                <w:szCs w:val="20"/>
              </w:rPr>
              <w:t xml:space="preserve">-Ç </w:t>
            </w:r>
            <w:proofErr w:type="spellStart"/>
            <w:r w:rsidRPr="003B419D">
              <w:rPr>
                <w:rFonts w:ascii="Arial Armenian" w:eastAsia="Times New Roman" w:hAnsi="Arial Armenian" w:cs="Arial Armenian"/>
                <w:i/>
                <w:iCs/>
                <w:sz w:val="20"/>
                <w:szCs w:val="20"/>
              </w:rPr>
              <w:t>ÏáÕÙÇó</w:t>
            </w:r>
            <w:proofErr w:type="spellEnd"/>
            <w:r w:rsidRPr="003B419D">
              <w:rPr>
                <w:rFonts w:ascii="Arial Armenian" w:eastAsia="Times New Roman" w:hAnsi="Arial Armenian" w:cs="Arial Armenian"/>
                <w:i/>
                <w:iCs/>
                <w:sz w:val="20"/>
                <w:szCs w:val="20"/>
              </w:rPr>
              <w:t xml:space="preserve"> Çñ³Ï³Ý³óíáÕ 2026 Ãí³Ï³ÝÇ Ý»ñ¹ñáõÙ³ÛÇÝ Íñ³·Çñ</w:t>
            </w:r>
            <w:r w:rsidRPr="003B419D">
              <w:rPr>
                <w:rFonts w:ascii="Arial" w:eastAsia="Times New Roman" w:hAnsi="Arial" w:cs="Arial"/>
                <w:i/>
                <w:iCs/>
                <w:sz w:val="20"/>
                <w:szCs w:val="20"/>
              </w:rPr>
              <w:t>՝</w:t>
            </w:r>
            <w:r w:rsidRPr="003B419D">
              <w:rPr>
                <w:rFonts w:ascii="Arial Armenian" w:eastAsia="Times New Roman" w:hAnsi="Arial Armenian" w:cs="Arial Armenian"/>
                <w:i/>
                <w:iCs/>
                <w:sz w:val="20"/>
                <w:szCs w:val="20"/>
              </w:rPr>
              <w:t xml:space="preserve"> </w:t>
            </w:r>
            <w:proofErr w:type="spellStart"/>
            <w:r w:rsidRPr="003B419D">
              <w:rPr>
                <w:rFonts w:ascii="Arial Armenian" w:eastAsia="Times New Roman" w:hAnsi="Arial Armenian" w:cs="Arial Armenian"/>
                <w:i/>
                <w:iCs/>
                <w:sz w:val="20"/>
                <w:szCs w:val="20"/>
              </w:rPr>
              <w:t>ßáõñç</w:t>
            </w:r>
            <w:proofErr w:type="spellEnd"/>
            <w:r w:rsidRPr="003B419D">
              <w:rPr>
                <w:rFonts w:ascii="Arial Armenian" w:eastAsia="Times New Roman" w:hAnsi="Arial Armenian" w:cs="Calibri"/>
                <w:i/>
                <w:iCs/>
                <w:sz w:val="20"/>
                <w:szCs w:val="20"/>
              </w:rPr>
              <w:t xml:space="preserve"> 26.6 ÙÇÉÇ³ñ¹ ¹ñ³Ù Í³í³Éáíª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 </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127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Աշխատողների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թվաքանակի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օպտիմալացում</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մարդ</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այդ</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թվում</w:t>
            </w:r>
            <w:proofErr w:type="spellEnd"/>
            <w:r w:rsidRPr="003B419D">
              <w:rPr>
                <w:rFonts w:ascii="Arial" w:eastAsia="Times New Roman" w:hAnsi="Arial" w:cs="Arial"/>
                <w:i/>
                <w:iCs/>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5083.00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1/08/2025</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4883.00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1/08/2030</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510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Նորոգման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նյութական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ծախսերի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կրճատում</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մլն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դրամ</w:t>
            </w:r>
            <w:proofErr w:type="spellEnd"/>
            <w:r w:rsidRPr="003B419D">
              <w:rPr>
                <w:rFonts w:ascii="Arial Armenian" w:eastAsia="Times New Roman" w:hAnsi="Arial Armenian" w:cs="Arial Armenian"/>
                <w:i/>
                <w:iCs/>
                <w:sz w:val="20"/>
                <w:szCs w:val="20"/>
              </w:rPr>
              <w:t>,</w:t>
            </w:r>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ելակետային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ցուցանիշը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ներկայացված</w:t>
            </w:r>
            <w:proofErr w:type="spellEnd"/>
            <w:r w:rsidRPr="003B419D">
              <w:rPr>
                <w:rFonts w:ascii="Arial Armenian" w:eastAsia="Times New Roman" w:hAnsi="Arial Armenian" w:cs="Arial Armenian"/>
                <w:i/>
                <w:iCs/>
                <w:sz w:val="20"/>
                <w:szCs w:val="20"/>
              </w:rPr>
              <w:t xml:space="preserve"> </w:t>
            </w:r>
            <w:r w:rsidRPr="003B419D">
              <w:rPr>
                <w:rFonts w:ascii="Arial" w:eastAsia="Times New Roman" w:hAnsi="Arial" w:cs="Arial"/>
                <w:i/>
                <w:iCs/>
                <w:sz w:val="20"/>
                <w:szCs w:val="20"/>
              </w:rPr>
              <w:t>է</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սղաճը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հաշվի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առնելով</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բացառությամբ</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հաշվետու</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ժամանակաշրջանի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նախորդող</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վերջին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տարվա</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իսկ</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թիրախային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ցուցանիշն</w:t>
            </w:r>
            <w:proofErr w:type="spellEnd"/>
            <w:r w:rsidRPr="003B419D">
              <w:rPr>
                <w:rFonts w:ascii="Arial" w:eastAsia="Times New Roman" w:hAnsi="Arial" w:cs="Arial"/>
                <w:i/>
                <w:iCs/>
                <w:sz w:val="20"/>
                <w:szCs w:val="20"/>
              </w:rPr>
              <w:t>՝</w:t>
            </w:r>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առանց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սղաճը</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հաշվի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առնելու</w:t>
            </w:r>
            <w:proofErr w:type="spellEnd"/>
            <w:r w:rsidRPr="003B419D">
              <w:rPr>
                <w:rFonts w:ascii="Arial Armenian" w:eastAsia="Times New Roman" w:hAnsi="Arial Armenian" w:cs="Calibri"/>
                <w:i/>
                <w:iCs/>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6872.68</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6185.47</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178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Այլ</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ծախսերի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կրճատում</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մլն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դրամ</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առանց</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օրենսդրության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փոփոխությունները</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հաշվի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առնելու</w:t>
            </w:r>
            <w:proofErr w:type="spellEnd"/>
            <w:r w:rsidRPr="003B419D">
              <w:rPr>
                <w:rFonts w:ascii="Arial Armenian" w:eastAsia="Times New Roman" w:hAnsi="Arial Armenian" w:cs="Arial Armenian"/>
                <w:i/>
                <w:iCs/>
                <w:sz w:val="20"/>
                <w:szCs w:val="20"/>
              </w:rPr>
              <w:t>)</w:t>
            </w:r>
            <w:r w:rsidRPr="003B419D">
              <w:rPr>
                <w:rFonts w:ascii="Arial Armenian" w:eastAsia="Times New Roman" w:hAnsi="Arial Armenian" w:cs="Calibri"/>
                <w:i/>
                <w:iCs/>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2372.78</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2135.50</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102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Անհուսալի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դեբիտորական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պարտքերի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կրճատում</w:t>
            </w:r>
            <w:proofErr w:type="spellEnd"/>
            <w:r w:rsidRPr="003B419D">
              <w:rPr>
                <w:rFonts w:ascii="Arial Armenian" w:eastAsia="Times New Roman" w:hAnsi="Arial Armenian" w:cs="Calibri"/>
                <w:i/>
                <w:iCs/>
                <w:sz w:val="20"/>
                <w:szCs w:val="20"/>
              </w:rPr>
              <w:t xml:space="preserve">               </w:t>
            </w:r>
            <w:r w:rsidRPr="003B419D">
              <w:rPr>
                <w:rFonts w:ascii="GHEA Grapalat" w:eastAsia="Times New Roman" w:hAnsi="GHEA Grapalat" w:cs="Calibri"/>
                <w:i/>
                <w:iCs/>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0.20%</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0.15%</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102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Գազամատակարարման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համակարգում</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կորուստներ</w:t>
            </w:r>
            <w:proofErr w:type="spellEnd"/>
            <w:r w:rsidRPr="003B419D">
              <w:rPr>
                <w:rFonts w:ascii="Arial Armenian" w:eastAsia="Times New Roman" w:hAnsi="Arial Armenian" w:cs="Arial Armenian"/>
                <w:i/>
                <w:iCs/>
                <w:sz w:val="20"/>
                <w:szCs w:val="20"/>
              </w:rPr>
              <w:t xml:space="preserve">, </w:t>
            </w:r>
            <w:r w:rsidRPr="003B419D">
              <w:rPr>
                <w:rFonts w:ascii="Arial Armenian" w:eastAsia="Times New Roman" w:hAnsi="Arial Armenian" w:cs="Calibri"/>
                <w:i/>
                <w:iCs/>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3.9%</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3.4%</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307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nil"/>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proofErr w:type="spellStart"/>
            <w:r w:rsidRPr="003B419D">
              <w:rPr>
                <w:rFonts w:ascii="Arial" w:eastAsia="Times New Roman" w:hAnsi="Arial" w:cs="Arial"/>
                <w:i/>
                <w:iCs/>
                <w:sz w:val="20"/>
                <w:szCs w:val="20"/>
              </w:rPr>
              <w:t>Էլեկտրաէներգետիկական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շուկայի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մրցակցային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հատվածի</w:t>
            </w:r>
            <w:proofErr w:type="spellEnd"/>
            <w:r w:rsidRPr="003B419D">
              <w:rPr>
                <w:rFonts w:ascii="Arial Armenian" w:eastAsia="Times New Roman" w:hAnsi="Arial Armenian" w:cs="Calibri"/>
                <w:i/>
                <w:iCs/>
                <w:sz w:val="20"/>
                <w:szCs w:val="20"/>
              </w:rPr>
              <w:t xml:space="preserve"> </w:t>
            </w:r>
            <w:proofErr w:type="spellStart"/>
            <w:r w:rsidRPr="003B419D">
              <w:rPr>
                <w:rFonts w:ascii="Arial" w:eastAsia="Times New Roman" w:hAnsi="Arial" w:cs="Arial"/>
                <w:i/>
                <w:iCs/>
                <w:sz w:val="20"/>
                <w:szCs w:val="20"/>
              </w:rPr>
              <w:t>սպառողների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կողմից</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սպառվող</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էլեկտրական</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էներգիայի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մասնաբաժնի</w:t>
            </w:r>
            <w:proofErr w:type="spellEnd"/>
            <w:r w:rsidRPr="003B419D">
              <w:rPr>
                <w:rFonts w:ascii="Arial Armenian" w:eastAsia="Times New Roman" w:hAnsi="Arial Armenian" w:cs="Arial Armenian"/>
                <w:i/>
                <w:iCs/>
                <w:sz w:val="20"/>
                <w:szCs w:val="20"/>
              </w:rPr>
              <w:t xml:space="preserve"> </w:t>
            </w:r>
            <w:proofErr w:type="spellStart"/>
            <w:r w:rsidRPr="003B419D">
              <w:rPr>
                <w:rFonts w:ascii="Arial" w:eastAsia="Times New Roman" w:hAnsi="Arial" w:cs="Arial"/>
                <w:i/>
                <w:iCs/>
                <w:sz w:val="20"/>
                <w:szCs w:val="20"/>
              </w:rPr>
              <w:t>ավելացում</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36.0%</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31.12.2025</w:t>
            </w:r>
            <w:r w:rsidRPr="003B419D">
              <w:rPr>
                <w:rFonts w:ascii="Arial" w:eastAsia="Times New Roman" w:hAnsi="Arial" w:cs="Arial"/>
                <w:i/>
                <w:iCs/>
                <w:sz w:val="20"/>
                <w:szCs w:val="20"/>
              </w:rPr>
              <w:t>թ</w:t>
            </w:r>
            <w:r w:rsidRPr="003B419D">
              <w:rPr>
                <w:rFonts w:ascii="Cambria Math" w:eastAsia="Times New Roman" w:hAnsi="Cambria Math" w:cs="Cambria Math"/>
                <w:i/>
                <w:iCs/>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41.4%</w:t>
            </w:r>
          </w:p>
        </w:tc>
        <w:tc>
          <w:tcPr>
            <w:tcW w:w="0" w:type="auto"/>
            <w:tcBorders>
              <w:top w:val="nil"/>
              <w:left w:val="nil"/>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r w:rsidRPr="003B419D">
              <w:rPr>
                <w:rFonts w:ascii="Arial Armenian" w:eastAsia="Times New Roman" w:hAnsi="Arial Armenian" w:cs="Calibri"/>
                <w:i/>
                <w:iCs/>
                <w:sz w:val="20"/>
                <w:szCs w:val="20"/>
              </w:rPr>
              <w:t>31</w:t>
            </w:r>
            <w:r w:rsidRPr="003B419D">
              <w:rPr>
                <w:rFonts w:ascii="Cambria Math" w:eastAsia="Times New Roman" w:hAnsi="Cambria Math" w:cs="Cambria Math"/>
                <w:i/>
                <w:iCs/>
                <w:sz w:val="20"/>
                <w:szCs w:val="20"/>
              </w:rPr>
              <w:t>․</w:t>
            </w:r>
            <w:r w:rsidRPr="003B419D">
              <w:rPr>
                <w:rFonts w:ascii="Arial Armenian" w:eastAsia="Times New Roman" w:hAnsi="Arial Armenian" w:cs="Arial Armenian"/>
                <w:i/>
                <w:iCs/>
                <w:sz w:val="20"/>
                <w:szCs w:val="20"/>
              </w:rPr>
              <w:t>12</w:t>
            </w:r>
            <w:r w:rsidRPr="003B419D">
              <w:rPr>
                <w:rFonts w:ascii="Cambria Math" w:eastAsia="Times New Roman" w:hAnsi="Cambria Math" w:cs="Cambria Math"/>
                <w:i/>
                <w:iCs/>
                <w:sz w:val="20"/>
                <w:szCs w:val="20"/>
              </w:rPr>
              <w:t>․</w:t>
            </w:r>
            <w:r w:rsidRPr="003B419D">
              <w:rPr>
                <w:rFonts w:ascii="Arial Armenian" w:eastAsia="Times New Roman" w:hAnsi="Arial Armenian" w:cs="Arial Armenian"/>
                <w:i/>
                <w:iCs/>
                <w:sz w:val="20"/>
                <w:szCs w:val="20"/>
              </w:rPr>
              <w:t>2026</w:t>
            </w:r>
            <w:r w:rsidRPr="003B419D">
              <w:rPr>
                <w:rFonts w:ascii="Arial" w:eastAsia="Times New Roman" w:hAnsi="Arial" w:cs="Arial"/>
                <w:i/>
                <w:iCs/>
                <w:sz w:val="20"/>
                <w:szCs w:val="20"/>
              </w:rPr>
              <w:t>թ</w:t>
            </w:r>
            <w:r w:rsidRPr="003B419D">
              <w:rPr>
                <w:rFonts w:ascii="Cambria Math" w:eastAsia="Times New Roman" w:hAnsi="Cambria Math" w:cs="Cambria Math"/>
                <w:i/>
                <w:iCs/>
                <w:sz w:val="20"/>
                <w:szCs w:val="20"/>
              </w:rPr>
              <w:t>․</w:t>
            </w: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color w:val="000000"/>
                <w:sz w:val="16"/>
                <w:szCs w:val="16"/>
              </w:rPr>
            </w:pPr>
            <w:proofErr w:type="spellStart"/>
            <w:r w:rsidRPr="003B419D">
              <w:rPr>
                <w:rFonts w:ascii="GHEA Grapalat" w:eastAsia="Times New Roman" w:hAnsi="GHEA Grapalat" w:cs="Calibri"/>
                <w:color w:val="000000"/>
                <w:sz w:val="16"/>
                <w:szCs w:val="16"/>
              </w:rPr>
              <w:t>այո</w:t>
            </w:r>
            <w:proofErr w:type="spellEnd"/>
          </w:p>
        </w:tc>
      </w:tr>
      <w:tr w:rsidR="003B419D" w:rsidRPr="003B419D" w:rsidTr="003B419D">
        <w:trPr>
          <w:trHeight w:val="331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 xml:space="preserve">Ñ»é³Ñ³Õáñ¹³ÏóáõÃÛ³Ý »ÝÃ³Ï³éáõóí³ÍùÝ»ñÇ ½³ñ·³óáõÙ (³Û¹ </w:t>
            </w:r>
            <w:proofErr w:type="spellStart"/>
            <w:r w:rsidRPr="003B419D">
              <w:rPr>
                <w:rFonts w:ascii="Times Armenian" w:eastAsia="Times New Roman" w:hAnsi="Times Armenian" w:cs="Calibri"/>
                <w:i/>
                <w:iCs/>
                <w:color w:val="000000"/>
                <w:sz w:val="20"/>
                <w:szCs w:val="20"/>
              </w:rPr>
              <w:t>ÃíáõÙ</w:t>
            </w:r>
            <w:proofErr w:type="spellEnd"/>
            <w:r w:rsidRPr="003B419D">
              <w:rPr>
                <w:rFonts w:ascii="Times New Roman" w:eastAsia="Times New Roman" w:hAnsi="Times New Roman" w:cs="Times New Roman"/>
                <w:i/>
                <w:iCs/>
                <w:color w:val="000000"/>
                <w:sz w:val="20"/>
                <w:szCs w:val="20"/>
              </w:rPr>
              <w:t>՝</w:t>
            </w:r>
            <w:r w:rsidRPr="003B419D">
              <w:rPr>
                <w:rFonts w:ascii="Times Armenian" w:eastAsia="Times New Roman" w:hAnsi="Times Armenian" w:cs="Calibri"/>
                <w:i/>
                <w:iCs/>
                <w:color w:val="000000"/>
                <w:sz w:val="20"/>
                <w:szCs w:val="20"/>
              </w:rPr>
              <w:t xml:space="preserve"> ÉÇó»Ý½Ç³Ý»ñÇ ¨ é³¹ÇáÑ³×³Ë³Ï³ÝáõÃÛáõÝÝ»ñÇ û·ï³·áñÍÙ³Ý </w:t>
            </w:r>
            <w:proofErr w:type="spellStart"/>
            <w:r w:rsidRPr="003B419D">
              <w:rPr>
                <w:rFonts w:ascii="Times Armenian" w:eastAsia="Times New Roman" w:hAnsi="Times Armenian" w:cs="Calibri"/>
                <w:i/>
                <w:iCs/>
                <w:color w:val="000000"/>
                <w:sz w:val="20"/>
                <w:szCs w:val="20"/>
              </w:rPr>
              <w:t>ÃáõÛÉïíáõÃÛáõÝÝ»ñÇ</w:t>
            </w:r>
            <w:proofErr w:type="spellEnd"/>
            <w:r w:rsidRPr="003B419D">
              <w:rPr>
                <w:rFonts w:ascii="Times Armenian" w:eastAsia="Times New Roman" w:hAnsi="Times Armenian" w:cs="Calibri"/>
                <w:i/>
                <w:iCs/>
                <w:color w:val="000000"/>
                <w:sz w:val="20"/>
                <w:szCs w:val="20"/>
              </w:rPr>
              <w:t xml:space="preserve"> ïñ³Ù³¹ñÙ³Ùµ)ª</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br/>
            </w:r>
            <w:r w:rsidRPr="003B419D">
              <w:rPr>
                <w:rFonts w:ascii="Times Armenian" w:eastAsia="Times New Roman" w:hAnsi="Times Armenian" w:cs="Calibri"/>
                <w:i/>
                <w:iCs/>
                <w:color w:val="000000"/>
                <w:sz w:val="20"/>
                <w:szCs w:val="20"/>
              </w:rPr>
              <w:br/>
            </w:r>
            <w:r w:rsidRPr="003B419D">
              <w:rPr>
                <w:rFonts w:ascii="Times Armenian" w:eastAsia="Times New Roman" w:hAnsi="Times Armenian" w:cs="Calibri"/>
                <w:i/>
                <w:iCs/>
                <w:color w:val="000000"/>
                <w:sz w:val="20"/>
                <w:szCs w:val="20"/>
              </w:rPr>
              <w:br/>
              <w:t>31/12/2025</w:t>
            </w:r>
          </w:p>
        </w:tc>
        <w:tc>
          <w:tcPr>
            <w:tcW w:w="0" w:type="auto"/>
            <w:tcBorders>
              <w:top w:val="single" w:sz="8" w:space="0" w:color="auto"/>
              <w:left w:val="nil"/>
              <w:bottom w:val="nil"/>
              <w:right w:val="single" w:sz="4" w:space="0" w:color="auto"/>
            </w:tcBorders>
            <w:shd w:val="clear" w:color="auto" w:fill="auto"/>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31/12/2027</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r>
      <w:tr w:rsidR="003B419D" w:rsidRPr="003B419D" w:rsidTr="003B419D">
        <w:trPr>
          <w:trHeight w:val="561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nil"/>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 xml:space="preserve"> É³ÛÝ³ß»ñï ï»ËÝáÉá·Ç³ÛÇ íñ³ ÑÇÙÝí³Í ûåïÇÏ³Ù³Ýñ³Ã»É³ÛÇÝ ó³Ýó»ñÇ Ñ³ë³Ý»ÉÇáõÃÛ³Ý óáõó³ÝÇßÇ ³×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sz w:val="20"/>
                <w:szCs w:val="20"/>
              </w:rPr>
            </w:pPr>
            <w:r w:rsidRPr="003B419D">
              <w:rPr>
                <w:rFonts w:ascii="Times Armenian" w:eastAsia="Times New Roman" w:hAnsi="Times Armenian" w:cs="Calibri"/>
                <w:i/>
                <w:iCs/>
                <w:sz w:val="20"/>
                <w:szCs w:val="20"/>
              </w:rPr>
              <w:br/>
              <w:t xml:space="preserve">Ñ³Ýñ³ÛÇÝ ³Ùñ³Ïóí³Í É³ÛÝ³ß»ñï </w:t>
            </w:r>
            <w:proofErr w:type="spellStart"/>
            <w:r w:rsidRPr="003B419D">
              <w:rPr>
                <w:rFonts w:ascii="Times Armenian" w:eastAsia="Times New Roman" w:hAnsi="Times Armenian" w:cs="Calibri"/>
                <w:i/>
                <w:iCs/>
                <w:sz w:val="20"/>
                <w:szCs w:val="20"/>
              </w:rPr>
              <w:t>ÇÝï»ñÝ»ï</w:t>
            </w:r>
            <w:proofErr w:type="spellEnd"/>
            <w:r w:rsidRPr="003B419D">
              <w:rPr>
                <w:rFonts w:ascii="Times Armenian" w:eastAsia="Times New Roman" w:hAnsi="Times Armenian" w:cs="Calibri"/>
                <w:i/>
                <w:iCs/>
                <w:sz w:val="20"/>
                <w:szCs w:val="20"/>
              </w:rPr>
              <w:t xml:space="preserve"> Í³é³ÛáõÃÛáõÝÝ»ñÇ É³ñ³ÛÇÝ</w:t>
            </w:r>
            <w:r w:rsidRPr="003B419D">
              <w:rPr>
                <w:rFonts w:ascii="Times New Roman" w:eastAsia="Times New Roman" w:hAnsi="Times New Roman" w:cs="Times New Roman"/>
                <w:i/>
                <w:iCs/>
                <w:sz w:val="20"/>
                <w:szCs w:val="20"/>
              </w:rPr>
              <w:t>՝</w:t>
            </w:r>
            <w:r w:rsidRPr="003B419D">
              <w:rPr>
                <w:rFonts w:ascii="Times Armenian" w:eastAsia="Times New Roman" w:hAnsi="Times Armenian" w:cs="Times Armenian"/>
                <w:i/>
                <w:iCs/>
                <w:sz w:val="20"/>
                <w:szCs w:val="20"/>
              </w:rPr>
              <w:t xml:space="preserve"> </w:t>
            </w:r>
            <w:proofErr w:type="spellStart"/>
            <w:r w:rsidRPr="003B419D">
              <w:rPr>
                <w:rFonts w:ascii="Times Armenian" w:eastAsia="Times New Roman" w:hAnsi="Times Armenian" w:cs="Times Armenian"/>
                <w:i/>
                <w:iCs/>
                <w:sz w:val="20"/>
                <w:szCs w:val="20"/>
              </w:rPr>
              <w:t>FTTx</w:t>
            </w:r>
            <w:proofErr w:type="spellEnd"/>
            <w:r w:rsidRPr="003B419D">
              <w:rPr>
                <w:rFonts w:ascii="Times Armenian" w:eastAsia="Times New Roman" w:hAnsi="Times Armenian" w:cs="Calibri"/>
                <w:i/>
                <w:iCs/>
                <w:sz w:val="20"/>
                <w:szCs w:val="20"/>
              </w:rPr>
              <w:t xml:space="preserve"> ï»ËÝáÉá·Ç³ÛÇ íñ³ ÑÇÙÝí³Í ûåïÇÏ³Ù³Ýñ³Ã»É³ÛÇÝ ó³Ýó»ñÁ Ñ³ë³Ý»ÉÇ »Ý 720 µÝ³Ï³í³Ûñ»ñáõÙ (</w:t>
            </w:r>
            <w:proofErr w:type="spellStart"/>
            <w:r w:rsidRPr="003B419D">
              <w:rPr>
                <w:rFonts w:ascii="Times New Roman" w:eastAsia="Times New Roman" w:hAnsi="Times New Roman" w:cs="Times New Roman"/>
                <w:i/>
                <w:iCs/>
                <w:sz w:val="20"/>
                <w:szCs w:val="20"/>
              </w:rPr>
              <w:t>տարեվերջի</w:t>
            </w:r>
            <w:proofErr w:type="spellEnd"/>
            <w:r w:rsidRPr="003B419D">
              <w:rPr>
                <w:rFonts w:ascii="Times Armenian" w:eastAsia="Times New Roman" w:hAnsi="Times Armenian" w:cs="Times Armenian"/>
                <w:i/>
                <w:iCs/>
                <w:sz w:val="20"/>
                <w:szCs w:val="20"/>
              </w:rPr>
              <w:t xml:space="preserve"> </w:t>
            </w:r>
            <w:proofErr w:type="spellStart"/>
            <w:r w:rsidRPr="003B419D">
              <w:rPr>
                <w:rFonts w:ascii="Times New Roman" w:eastAsia="Times New Roman" w:hAnsi="Times New Roman" w:cs="Times New Roman"/>
                <w:i/>
                <w:iCs/>
                <w:sz w:val="20"/>
                <w:szCs w:val="20"/>
              </w:rPr>
              <w:t>կանխատեսմամբ</w:t>
            </w:r>
            <w:proofErr w:type="spellEnd"/>
            <w:r w:rsidRPr="003B419D">
              <w:rPr>
                <w:rFonts w:ascii="Times Armenian" w:eastAsia="Times New Roman" w:hAnsi="Times Armenian" w:cs="Times Armenian"/>
                <w:i/>
                <w:iCs/>
                <w:sz w:val="20"/>
                <w:szCs w:val="20"/>
              </w:rPr>
              <w:t>)</w:t>
            </w:r>
            <w:r w:rsidRPr="003B419D">
              <w:rPr>
                <w:rFonts w:ascii="Times Armenian" w:eastAsia="Times New Roman" w:hAnsi="Times Armenian" w:cs="Calibri"/>
                <w:i/>
                <w:iCs/>
                <w:sz w:val="20"/>
                <w:szCs w:val="20"/>
              </w:rPr>
              <w:t xml:space="preserve"> </w:t>
            </w: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 xml:space="preserve">É³ÛÝ³ß»ñï ï»ËÝáÉá·Ç³ÛÇ íñ³ ÑÇÙÝí³Í ûåïÇÏ³Ù³Ýñ³Ã»É³ÛÇÝ ó³Ýó»ñÇ Ñ³ë³Ý»ÉÇáõÃÛ³Ý óáõó³ÝÇßÇ </w:t>
            </w:r>
            <w:proofErr w:type="spellStart"/>
            <w:r w:rsidRPr="003B419D">
              <w:rPr>
                <w:rFonts w:ascii="Times New Roman" w:eastAsia="Times New Roman" w:hAnsi="Times New Roman" w:cs="Times New Roman"/>
                <w:i/>
                <w:iCs/>
                <w:color w:val="000000"/>
                <w:sz w:val="20"/>
                <w:szCs w:val="20"/>
              </w:rPr>
              <w:t>տարեկան</w:t>
            </w:r>
            <w:proofErr w:type="spellEnd"/>
            <w:r w:rsidRPr="003B419D">
              <w:rPr>
                <w:rFonts w:ascii="Times Armenian" w:eastAsia="Times New Roman" w:hAnsi="Times Armenian" w:cs="Times Armenian"/>
                <w:i/>
                <w:iCs/>
                <w:color w:val="000000"/>
                <w:sz w:val="20"/>
                <w:szCs w:val="20"/>
              </w:rPr>
              <w:t xml:space="preserve"> ³× 5-10%,</w:t>
            </w:r>
            <w:r w:rsidRPr="003B419D">
              <w:rPr>
                <w:rFonts w:ascii="Times Armenian" w:eastAsia="Times New Roman" w:hAnsi="Times Armenian" w:cs="Calibri"/>
                <w:i/>
                <w:iCs/>
                <w:color w:val="000000"/>
                <w:sz w:val="20"/>
                <w:szCs w:val="20"/>
              </w:rPr>
              <w:t xml:space="preserve">             </w:t>
            </w: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r>
      <w:tr w:rsidR="003B419D" w:rsidRPr="003B419D" w:rsidTr="003B419D">
        <w:trPr>
          <w:trHeight w:val="3060"/>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 xml:space="preserve">³Ùñ³Ïóí³Í É³ÛÝ³ß»ñï </w:t>
            </w:r>
            <w:proofErr w:type="spellStart"/>
            <w:r w:rsidRPr="003B419D">
              <w:rPr>
                <w:rFonts w:ascii="Times Armenian" w:eastAsia="Times New Roman" w:hAnsi="Times Armenian" w:cs="Calibri"/>
                <w:i/>
                <w:iCs/>
                <w:color w:val="000000"/>
                <w:sz w:val="20"/>
                <w:szCs w:val="20"/>
              </w:rPr>
              <w:t>ÇÝï»ñÝ»ï</w:t>
            </w:r>
            <w:proofErr w:type="spellEnd"/>
            <w:r w:rsidRPr="003B419D">
              <w:rPr>
                <w:rFonts w:ascii="Times Armenian" w:eastAsia="Times New Roman" w:hAnsi="Times Armenian" w:cs="Calibri"/>
                <w:i/>
                <w:iCs/>
                <w:color w:val="000000"/>
                <w:sz w:val="20"/>
                <w:szCs w:val="20"/>
              </w:rPr>
              <w:t xml:space="preserve"> Ñ³ë³Ý»ÉÇáõÃÛ³Ý µ³Å³Ýáñ¹Ý»ñÇ Ãí³ù³Ý³ÏÇ ³×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sz w:val="20"/>
                <w:szCs w:val="20"/>
              </w:rPr>
            </w:pPr>
            <w:r w:rsidRPr="003B419D">
              <w:rPr>
                <w:rFonts w:ascii="Times Armenian" w:eastAsia="Times New Roman" w:hAnsi="Times Armenian" w:cs="Calibri"/>
                <w:i/>
                <w:iCs/>
                <w:sz w:val="20"/>
                <w:szCs w:val="20"/>
              </w:rPr>
              <w:t xml:space="preserve">³Ùñ³Ïóí³Í É³ÛÝ³ß»ñï </w:t>
            </w:r>
            <w:proofErr w:type="spellStart"/>
            <w:r w:rsidRPr="003B419D">
              <w:rPr>
                <w:rFonts w:ascii="Times Armenian" w:eastAsia="Times New Roman" w:hAnsi="Times Armenian" w:cs="Calibri"/>
                <w:i/>
                <w:iCs/>
                <w:sz w:val="20"/>
                <w:szCs w:val="20"/>
              </w:rPr>
              <w:t>ÇÝï»ñÝ»ï</w:t>
            </w:r>
            <w:proofErr w:type="spellEnd"/>
            <w:r w:rsidRPr="003B419D">
              <w:rPr>
                <w:rFonts w:ascii="Times Armenian" w:eastAsia="Times New Roman" w:hAnsi="Times Armenian" w:cs="Calibri"/>
                <w:i/>
                <w:iCs/>
                <w:sz w:val="20"/>
                <w:szCs w:val="20"/>
              </w:rPr>
              <w:t xml:space="preserve"> Ñ³ë³Ý»ÉÇáõÃÛ³Ý µ³Å³Ýáñ¹Ý»ñÇ ù³Ý³ÏÁ` 635 000 µ³Å³Ýáñ¹ (</w:t>
            </w:r>
            <w:proofErr w:type="spellStart"/>
            <w:r w:rsidRPr="003B419D">
              <w:rPr>
                <w:rFonts w:ascii="Times New Roman" w:eastAsia="Times New Roman" w:hAnsi="Times New Roman" w:cs="Times New Roman"/>
                <w:i/>
                <w:iCs/>
                <w:sz w:val="20"/>
                <w:szCs w:val="20"/>
              </w:rPr>
              <w:t>տարեվերջի</w:t>
            </w:r>
            <w:proofErr w:type="spellEnd"/>
            <w:r w:rsidRPr="003B419D">
              <w:rPr>
                <w:rFonts w:ascii="Times Armenian" w:eastAsia="Times New Roman" w:hAnsi="Times Armenian" w:cs="Times Armenian"/>
                <w:i/>
                <w:iCs/>
                <w:sz w:val="20"/>
                <w:szCs w:val="20"/>
              </w:rPr>
              <w:t xml:space="preserve"> </w:t>
            </w:r>
            <w:proofErr w:type="spellStart"/>
            <w:r w:rsidRPr="003B419D">
              <w:rPr>
                <w:rFonts w:ascii="Times New Roman" w:eastAsia="Times New Roman" w:hAnsi="Times New Roman" w:cs="Times New Roman"/>
                <w:i/>
                <w:iCs/>
                <w:sz w:val="20"/>
                <w:szCs w:val="20"/>
              </w:rPr>
              <w:t>կանխատեսմամբ</w:t>
            </w:r>
            <w:proofErr w:type="spellEnd"/>
            <w:r w:rsidRPr="003B419D">
              <w:rPr>
                <w:rFonts w:ascii="Times Armenian" w:eastAsia="Times New Roman" w:hAnsi="Times Armenian" w:cs="Times Armenian"/>
                <w:i/>
                <w:iCs/>
                <w:sz w:val="20"/>
                <w:szCs w:val="20"/>
              </w:rPr>
              <w:t>)</w:t>
            </w:r>
            <w:r w:rsidRPr="003B419D">
              <w:rPr>
                <w:rFonts w:ascii="Times Armenian" w:eastAsia="Times New Roman" w:hAnsi="Times Armenian" w:cs="Calibri"/>
                <w:i/>
                <w:iCs/>
                <w:sz w:val="20"/>
                <w:szCs w:val="20"/>
              </w:rPr>
              <w:t xml:space="preserve">  </w:t>
            </w: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sz w:val="20"/>
                <w:szCs w:val="20"/>
              </w:rPr>
            </w:pPr>
            <w:r w:rsidRPr="003B419D">
              <w:rPr>
                <w:rFonts w:ascii="Times Armenian" w:eastAsia="Times New Roman" w:hAnsi="Times Armenian" w:cs="Calibri"/>
                <w:i/>
                <w:iCs/>
                <w:sz w:val="20"/>
                <w:szCs w:val="20"/>
              </w:rPr>
              <w:t xml:space="preserve">³Ùñ³Ïóí³Í É³ÛÝ³ß»ñï </w:t>
            </w:r>
            <w:proofErr w:type="spellStart"/>
            <w:r w:rsidRPr="003B419D">
              <w:rPr>
                <w:rFonts w:ascii="Times Armenian" w:eastAsia="Times New Roman" w:hAnsi="Times Armenian" w:cs="Calibri"/>
                <w:i/>
                <w:iCs/>
                <w:sz w:val="20"/>
                <w:szCs w:val="20"/>
              </w:rPr>
              <w:t>ÇÝï»ñÝ»ï</w:t>
            </w:r>
            <w:proofErr w:type="spellEnd"/>
            <w:r w:rsidRPr="003B419D">
              <w:rPr>
                <w:rFonts w:ascii="Times Armenian" w:eastAsia="Times New Roman" w:hAnsi="Times Armenian" w:cs="Calibri"/>
                <w:i/>
                <w:iCs/>
                <w:sz w:val="20"/>
                <w:szCs w:val="20"/>
              </w:rPr>
              <w:t xml:space="preserve"> Ñ³ë³Ý»ÉÇáõÃÛ³Ý µ³Å³Ýáñ¹Ý»ñÇ Ãí³ù³Ý³ÏÇ </w:t>
            </w:r>
            <w:proofErr w:type="spellStart"/>
            <w:r w:rsidRPr="003B419D">
              <w:rPr>
                <w:rFonts w:ascii="Times New Roman" w:eastAsia="Times New Roman" w:hAnsi="Times New Roman" w:cs="Times New Roman"/>
                <w:i/>
                <w:iCs/>
                <w:sz w:val="20"/>
                <w:szCs w:val="20"/>
              </w:rPr>
              <w:t>տարեկան</w:t>
            </w:r>
            <w:proofErr w:type="spellEnd"/>
            <w:r w:rsidRPr="003B419D">
              <w:rPr>
                <w:rFonts w:ascii="Times Armenian" w:eastAsia="Times New Roman" w:hAnsi="Times Armenian" w:cs="Times Armenian"/>
                <w:i/>
                <w:iCs/>
                <w:sz w:val="20"/>
                <w:szCs w:val="20"/>
              </w:rPr>
              <w:t xml:space="preserve"> ³× 5-10%</w:t>
            </w:r>
            <w:r w:rsidRPr="003B419D">
              <w:rPr>
                <w:rFonts w:ascii="Times Armenian" w:eastAsia="Times New Roman" w:hAnsi="Times Armenian" w:cs="Calibri"/>
                <w:i/>
                <w:iCs/>
                <w:sz w:val="20"/>
                <w:szCs w:val="20"/>
              </w:rPr>
              <w:t>,</w:t>
            </w: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r>
      <w:tr w:rsidR="003B419D" w:rsidRPr="003B419D" w:rsidTr="003B419D">
        <w:trPr>
          <w:trHeight w:val="2055"/>
        </w:trPr>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GHEA Grapalat" w:eastAsia="Times New Roman" w:hAnsi="GHEA Grapalat" w:cs="Calibri"/>
                <w:i/>
                <w:iCs/>
                <w:color w:val="00000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3B419D" w:rsidRPr="003B419D" w:rsidRDefault="003B419D" w:rsidP="003B419D">
            <w:pPr>
              <w:spacing w:after="0" w:line="240" w:lineRule="auto"/>
              <w:rPr>
                <w:rFonts w:ascii="Arial Armenian" w:eastAsia="Times New Roman" w:hAnsi="Arial Armenian" w:cs="Calibri"/>
                <w:i/>
                <w:iCs/>
                <w:sz w:val="20"/>
                <w:szCs w:val="20"/>
              </w:rPr>
            </w:pPr>
          </w:p>
        </w:tc>
        <w:tc>
          <w:tcPr>
            <w:tcW w:w="0" w:type="auto"/>
            <w:tcBorders>
              <w:top w:val="nil"/>
              <w:left w:val="nil"/>
              <w:bottom w:val="single" w:sz="8"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color w:val="000000"/>
                <w:sz w:val="20"/>
                <w:szCs w:val="20"/>
              </w:rPr>
            </w:pPr>
            <w:r w:rsidRPr="003B419D">
              <w:rPr>
                <w:rFonts w:ascii="Times Armenian" w:eastAsia="Times New Roman" w:hAnsi="Times Armenian" w:cs="Calibri"/>
                <w:i/>
                <w:iCs/>
                <w:color w:val="000000"/>
                <w:sz w:val="20"/>
                <w:szCs w:val="20"/>
              </w:rPr>
              <w:t xml:space="preserve">É³ÛÝ³ß»ñï </w:t>
            </w:r>
            <w:proofErr w:type="spellStart"/>
            <w:r w:rsidRPr="003B419D">
              <w:rPr>
                <w:rFonts w:ascii="Times Armenian" w:eastAsia="Times New Roman" w:hAnsi="Times Armenian" w:cs="Calibri"/>
                <w:i/>
                <w:iCs/>
                <w:color w:val="000000"/>
                <w:sz w:val="20"/>
                <w:szCs w:val="20"/>
              </w:rPr>
              <w:t>ÇÝï»ñÝ»ï</w:t>
            </w:r>
            <w:proofErr w:type="spellEnd"/>
            <w:r w:rsidRPr="003B419D">
              <w:rPr>
                <w:rFonts w:ascii="Times Armenian" w:eastAsia="Times New Roman" w:hAnsi="Times Armenian" w:cs="Calibri"/>
                <w:i/>
                <w:iCs/>
                <w:color w:val="000000"/>
                <w:sz w:val="20"/>
                <w:szCs w:val="20"/>
              </w:rPr>
              <w:t xml:space="preserve"> Ï³åÇ û·ï³·áñÍÙ³Ý </w:t>
            </w:r>
            <w:proofErr w:type="spellStart"/>
            <w:r w:rsidRPr="003B419D">
              <w:rPr>
                <w:rFonts w:ascii="Times Armenian" w:eastAsia="Times New Roman" w:hAnsi="Times Armenian" w:cs="Calibri"/>
                <w:i/>
                <w:iCs/>
                <w:color w:val="000000"/>
                <w:sz w:val="20"/>
                <w:szCs w:val="20"/>
              </w:rPr>
              <w:t>Ñáëù»ñÇ</w:t>
            </w:r>
            <w:proofErr w:type="spellEnd"/>
            <w:r w:rsidRPr="003B419D">
              <w:rPr>
                <w:rFonts w:ascii="Times Armenian" w:eastAsia="Times New Roman" w:hAnsi="Times Armenian" w:cs="Calibri"/>
                <w:i/>
                <w:iCs/>
                <w:color w:val="000000"/>
                <w:sz w:val="20"/>
                <w:szCs w:val="20"/>
              </w:rPr>
              <w:t xml:space="preserve"> ³×</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sz w:val="20"/>
                <w:szCs w:val="20"/>
              </w:rPr>
            </w:pPr>
            <w:r w:rsidRPr="003B419D">
              <w:rPr>
                <w:rFonts w:ascii="Times Armenian" w:eastAsia="Times New Roman" w:hAnsi="Times Armenian" w:cs="Calibri"/>
                <w:i/>
                <w:iCs/>
                <w:sz w:val="20"/>
                <w:szCs w:val="20"/>
              </w:rPr>
              <w:t>4 ¿Ï½³µ³ÛÃ (</w:t>
            </w:r>
            <w:proofErr w:type="spellStart"/>
            <w:r w:rsidRPr="003B419D">
              <w:rPr>
                <w:rFonts w:ascii="Times New Roman" w:eastAsia="Times New Roman" w:hAnsi="Times New Roman" w:cs="Times New Roman"/>
                <w:i/>
                <w:iCs/>
                <w:sz w:val="20"/>
                <w:szCs w:val="20"/>
              </w:rPr>
              <w:t>տարեվերջի</w:t>
            </w:r>
            <w:proofErr w:type="spellEnd"/>
            <w:r w:rsidRPr="003B419D">
              <w:rPr>
                <w:rFonts w:ascii="Times Armenian" w:eastAsia="Times New Roman" w:hAnsi="Times Armenian" w:cs="Times Armenian"/>
                <w:i/>
                <w:iCs/>
                <w:sz w:val="20"/>
                <w:szCs w:val="20"/>
              </w:rPr>
              <w:t xml:space="preserve"> </w:t>
            </w:r>
            <w:proofErr w:type="spellStart"/>
            <w:r w:rsidRPr="003B419D">
              <w:rPr>
                <w:rFonts w:ascii="Times New Roman" w:eastAsia="Times New Roman" w:hAnsi="Times New Roman" w:cs="Times New Roman"/>
                <w:i/>
                <w:iCs/>
                <w:sz w:val="20"/>
                <w:szCs w:val="20"/>
              </w:rPr>
              <w:t>կանխատեսմամբ</w:t>
            </w:r>
            <w:proofErr w:type="spellEnd"/>
            <w:r w:rsidRPr="003B419D">
              <w:rPr>
                <w:rFonts w:ascii="Times Armenian" w:eastAsia="Times New Roman" w:hAnsi="Times Armenian" w:cs="Times Armenian"/>
                <w:i/>
                <w:iCs/>
                <w:sz w:val="20"/>
                <w:szCs w:val="20"/>
              </w:rPr>
              <w:t>)</w:t>
            </w:r>
            <w:r w:rsidRPr="003B419D">
              <w:rPr>
                <w:rFonts w:ascii="Times Armenian" w:eastAsia="Times New Roman" w:hAnsi="Times Armenian" w:cs="Calibri"/>
                <w:i/>
                <w:iCs/>
                <w:sz w:val="20"/>
                <w:szCs w:val="20"/>
              </w:rPr>
              <w:t xml:space="preserve"> </w:t>
            </w: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Times Armenian" w:eastAsia="Times New Roman" w:hAnsi="Times Armenian" w:cs="Calibri"/>
                <w:i/>
                <w:iCs/>
                <w:sz w:val="20"/>
                <w:szCs w:val="20"/>
              </w:rPr>
            </w:pPr>
            <w:r w:rsidRPr="003B419D">
              <w:rPr>
                <w:rFonts w:ascii="Times Armenian" w:eastAsia="Times New Roman" w:hAnsi="Times Armenian" w:cs="Calibri"/>
                <w:i/>
                <w:iCs/>
                <w:sz w:val="20"/>
                <w:szCs w:val="20"/>
              </w:rPr>
              <w:t xml:space="preserve">û·ï³·áñÍí³Í ÁÝ¹Ñ³Ýáõñ É³ÛÝ³ß»ñï </w:t>
            </w:r>
            <w:proofErr w:type="spellStart"/>
            <w:r w:rsidRPr="003B419D">
              <w:rPr>
                <w:rFonts w:ascii="Times Armenian" w:eastAsia="Times New Roman" w:hAnsi="Times Armenian" w:cs="Calibri"/>
                <w:i/>
                <w:iCs/>
                <w:sz w:val="20"/>
                <w:szCs w:val="20"/>
              </w:rPr>
              <w:t>ÇÝï»ñÝ»ï</w:t>
            </w:r>
            <w:proofErr w:type="spellEnd"/>
            <w:r w:rsidRPr="003B419D">
              <w:rPr>
                <w:rFonts w:ascii="Times Armenian" w:eastAsia="Times New Roman" w:hAnsi="Times Armenian" w:cs="Calibri"/>
                <w:i/>
                <w:iCs/>
                <w:sz w:val="20"/>
                <w:szCs w:val="20"/>
              </w:rPr>
              <w:t xml:space="preserve"> Ï³åÇ </w:t>
            </w:r>
            <w:proofErr w:type="spellStart"/>
            <w:r w:rsidRPr="003B419D">
              <w:rPr>
                <w:rFonts w:ascii="Times Armenian" w:eastAsia="Times New Roman" w:hAnsi="Times Armenian" w:cs="Calibri"/>
                <w:i/>
                <w:iCs/>
                <w:sz w:val="20"/>
                <w:szCs w:val="20"/>
              </w:rPr>
              <w:t>Ñáëù»ñÇ</w:t>
            </w:r>
            <w:proofErr w:type="spellEnd"/>
            <w:r w:rsidRPr="003B419D">
              <w:rPr>
                <w:rFonts w:ascii="Times Armenian" w:eastAsia="Times New Roman" w:hAnsi="Times Armenian" w:cs="Calibri"/>
                <w:i/>
                <w:iCs/>
                <w:sz w:val="20"/>
                <w:szCs w:val="20"/>
              </w:rPr>
              <w:t xml:space="preserve"> </w:t>
            </w:r>
            <w:proofErr w:type="spellStart"/>
            <w:r w:rsidRPr="003B419D">
              <w:rPr>
                <w:rFonts w:ascii="Times New Roman" w:eastAsia="Times New Roman" w:hAnsi="Times New Roman" w:cs="Times New Roman"/>
                <w:i/>
                <w:iCs/>
                <w:sz w:val="20"/>
                <w:szCs w:val="20"/>
              </w:rPr>
              <w:t>տարեկան</w:t>
            </w:r>
            <w:proofErr w:type="spellEnd"/>
            <w:r w:rsidRPr="003B419D">
              <w:rPr>
                <w:rFonts w:ascii="Times Armenian" w:eastAsia="Times New Roman" w:hAnsi="Times Armenian" w:cs="Times Armenian"/>
                <w:i/>
                <w:iCs/>
                <w:sz w:val="20"/>
                <w:szCs w:val="20"/>
              </w:rPr>
              <w:t xml:space="preserve"> ³×</w:t>
            </w:r>
            <w:r w:rsidRPr="003B419D">
              <w:rPr>
                <w:rFonts w:ascii="Times New Roman" w:eastAsia="Times New Roman" w:hAnsi="Times New Roman" w:cs="Times New Roman"/>
                <w:i/>
                <w:iCs/>
                <w:sz w:val="20"/>
                <w:szCs w:val="20"/>
              </w:rPr>
              <w:t>՝</w:t>
            </w:r>
            <w:r w:rsidRPr="003B419D">
              <w:rPr>
                <w:rFonts w:ascii="Times Armenian" w:eastAsia="Times New Roman" w:hAnsi="Times Armenian" w:cs="Calibri"/>
                <w:i/>
                <w:iCs/>
                <w:sz w:val="20"/>
                <w:szCs w:val="20"/>
              </w:rPr>
              <w:t xml:space="preserve">   5-30% </w:t>
            </w:r>
          </w:p>
        </w:tc>
        <w:tc>
          <w:tcPr>
            <w:tcW w:w="0" w:type="auto"/>
            <w:vMerge/>
            <w:tcBorders>
              <w:top w:val="nil"/>
              <w:left w:val="single" w:sz="4" w:space="0" w:color="auto"/>
              <w:bottom w:val="single" w:sz="4" w:space="0" w:color="auto"/>
              <w:right w:val="single" w:sz="4" w:space="0" w:color="auto"/>
            </w:tcBorders>
            <w:vAlign w:val="center"/>
            <w:hideMark/>
          </w:tcPr>
          <w:p w:rsidR="003B419D" w:rsidRPr="003B419D" w:rsidRDefault="003B419D" w:rsidP="003B419D">
            <w:pPr>
              <w:spacing w:after="0" w:line="240" w:lineRule="auto"/>
              <w:rPr>
                <w:rFonts w:ascii="Times Armenian" w:eastAsia="Times New Roman" w:hAnsi="Times Armenian" w:cs="Calibri"/>
                <w:i/>
                <w:iCs/>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3B419D" w:rsidRPr="003B419D" w:rsidRDefault="003B419D" w:rsidP="003B419D">
            <w:pPr>
              <w:spacing w:after="0" w:line="240" w:lineRule="auto"/>
              <w:jc w:val="center"/>
              <w:rPr>
                <w:rFonts w:ascii="GHEA Grapalat" w:eastAsia="Times New Roman" w:hAnsi="GHEA Grapalat" w:cs="Calibri"/>
                <w:i/>
                <w:iCs/>
                <w:color w:val="000000"/>
                <w:sz w:val="16"/>
                <w:szCs w:val="16"/>
              </w:rPr>
            </w:pPr>
            <w:r w:rsidRPr="003B419D">
              <w:rPr>
                <w:rFonts w:ascii="Courier New" w:eastAsia="Times New Roman" w:hAnsi="Courier New" w:cs="Courier New"/>
                <w:i/>
                <w:iCs/>
                <w:color w:val="000000"/>
                <w:sz w:val="16"/>
                <w:szCs w:val="16"/>
              </w:rPr>
              <w:t> </w:t>
            </w:r>
          </w:p>
        </w:tc>
      </w:tr>
    </w:tbl>
    <w:p w:rsidR="003B419D" w:rsidRPr="003B419D" w:rsidRDefault="003B419D" w:rsidP="002D4E0A">
      <w:pPr>
        <w:pStyle w:val="NoSpacing"/>
        <w:ind w:left="360"/>
        <w:jc w:val="both"/>
        <w:rPr>
          <w:rFonts w:ascii="GHEA Grapalat" w:hAnsi="GHEA Grapalat"/>
          <w:i/>
          <w:lang w:eastAsia="ru-RU"/>
        </w:rPr>
      </w:pPr>
    </w:p>
    <w:p w:rsidR="008B54FC" w:rsidRPr="008B54FC" w:rsidRDefault="008B54FC" w:rsidP="002D4E0A">
      <w:pPr>
        <w:pStyle w:val="NoSpacing"/>
        <w:ind w:left="360"/>
        <w:jc w:val="both"/>
        <w:rPr>
          <w:rFonts w:ascii="GHEA Grapalat" w:hAnsi="GHEA Grapalat"/>
          <w:i/>
          <w:lang w:val="hy-AM" w:eastAsia="ru-RU"/>
        </w:rPr>
      </w:pPr>
    </w:p>
    <w:p w:rsidR="008B54FC" w:rsidRPr="003B419D" w:rsidRDefault="008B54FC" w:rsidP="002D4E0A">
      <w:pPr>
        <w:pStyle w:val="NoSpacing"/>
        <w:ind w:left="360"/>
        <w:jc w:val="both"/>
        <w:rPr>
          <w:rFonts w:ascii="GHEA Grapalat" w:hAnsi="GHEA Grapalat"/>
          <w:i/>
          <w:lang w:val="hy-AM" w:eastAsia="ru-RU"/>
        </w:rPr>
      </w:pPr>
    </w:p>
    <w:p w:rsidR="002D4E0A" w:rsidRDefault="002D4E0A" w:rsidP="00FC4BE8">
      <w:pPr>
        <w:pStyle w:val="NoSpacing"/>
        <w:ind w:left="720"/>
        <w:jc w:val="both"/>
        <w:rPr>
          <w:rFonts w:ascii="GHEA Grapalat" w:hAnsi="GHEA Grapalat"/>
          <w:i/>
          <w:lang w:val="hy-AM" w:eastAsia="ru-RU"/>
        </w:rPr>
      </w:pPr>
    </w:p>
    <w:p w:rsidR="0011478F" w:rsidRPr="002D4E0A"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Cs w:val="20"/>
          <w:lang w:val="hy-AM"/>
        </w:rPr>
      </w:pPr>
      <w:r w:rsidRPr="002D4E0A">
        <w:rPr>
          <w:rFonts w:ascii="GHEA Grapalat" w:eastAsiaTheme="minorEastAsia" w:hAnsi="GHEA Grapalat" w:cs="Times New Roman"/>
          <w:b/>
          <w:szCs w:val="20"/>
          <w:lang w:val="hy-AM"/>
        </w:rPr>
        <w:t xml:space="preserve">ՈԼՈՐՏԱՅԻՆ ԾԱԽՍԱՅԻՆ ԾՐԱԳՐԵՐԸ ԵՎ ԾԱԽՍԱՅԻՆ ԳԵՐԱԿԱՅՈՒԹՅՈՒՆՆԵՐԸ </w:t>
      </w:r>
    </w:p>
    <w:p w:rsidR="003902F3" w:rsidRPr="001B6707" w:rsidRDefault="003902F3" w:rsidP="003902F3">
      <w:pPr>
        <w:spacing w:before="120" w:after="120"/>
        <w:ind w:firstLine="720"/>
        <w:jc w:val="both"/>
        <w:rPr>
          <w:rFonts w:ascii="GHEA Grapalat" w:hAnsi="GHEA Grapalat"/>
          <w:i/>
          <w:kern w:val="16"/>
          <w:szCs w:val="20"/>
          <w:lang w:val="hy-AM"/>
        </w:rPr>
      </w:pPr>
      <w:r w:rsidRPr="00864153">
        <w:rPr>
          <w:rFonts w:ascii="GHEA Grapalat" w:hAnsi="GHEA Grapalat"/>
          <w:i/>
          <w:kern w:val="16"/>
          <w:szCs w:val="20"/>
          <w:lang w:val="hy-AM"/>
        </w:rPr>
        <w:t>ՀՀ հանրային ծառայությունները կարգավորող հանձնաժողովի ծախսային գերակայությունները բխում են «Հանրային ծառայությունները կարգավորող մարմնի մասին» ՀՀ օրենքով սահմանված հանձնաժողովի նպատականերից.</w:t>
      </w:r>
    </w:p>
    <w:p w:rsidR="003902F3" w:rsidRPr="001B6707" w:rsidRDefault="003902F3" w:rsidP="003902F3">
      <w:pPr>
        <w:pStyle w:val="ListParagraph"/>
        <w:spacing w:before="120" w:after="120" w:line="256" w:lineRule="auto"/>
        <w:jc w:val="both"/>
        <w:rPr>
          <w:rFonts w:ascii="GHEA Grapalat" w:hAnsi="GHEA Grapalat"/>
          <w:i/>
          <w:kern w:val="16"/>
          <w:szCs w:val="20"/>
          <w:lang w:val="hy-AM"/>
        </w:rPr>
      </w:pPr>
      <w:r w:rsidRPr="00864153">
        <w:rPr>
          <w:rFonts w:ascii="GHEA Grapalat" w:hAnsi="GHEA Grapalat"/>
          <w:i/>
          <w:kern w:val="16"/>
          <w:szCs w:val="20"/>
          <w:lang w:val="hy-AM"/>
        </w:rPr>
        <w:t>սպառողների և հանրային ծառայությունների ոլորտում կարգավորվող գործունեություն իրականացնող անձանց շահերի հավասարակշռում</w:t>
      </w:r>
      <w:r w:rsidRPr="001B6707">
        <w:rPr>
          <w:rFonts w:ascii="GHEA Grapalat" w:hAnsi="GHEA Grapalat"/>
          <w:i/>
          <w:kern w:val="16"/>
          <w:szCs w:val="20"/>
          <w:lang w:val="hy-AM"/>
        </w:rPr>
        <w:t>,</w:t>
      </w:r>
    </w:p>
    <w:p w:rsidR="003902F3" w:rsidRPr="001B6707" w:rsidRDefault="003902F3" w:rsidP="003902F3">
      <w:pPr>
        <w:pStyle w:val="ListParagraph"/>
        <w:spacing w:before="120" w:after="120" w:line="256" w:lineRule="auto"/>
        <w:jc w:val="both"/>
        <w:rPr>
          <w:rFonts w:ascii="GHEA Grapalat" w:hAnsi="GHEA Grapalat"/>
          <w:i/>
          <w:kern w:val="16"/>
          <w:szCs w:val="20"/>
          <w:lang w:val="hy-AM"/>
        </w:rPr>
      </w:pPr>
      <w:r w:rsidRPr="00864153">
        <w:rPr>
          <w:rFonts w:ascii="GHEA Grapalat" w:hAnsi="GHEA Grapalat"/>
          <w:i/>
          <w:kern w:val="16"/>
          <w:szCs w:val="20"/>
          <w:lang w:val="hy-AM"/>
        </w:rPr>
        <w:t>կարգավորվող անձանց համար գործունեության միատեսակ պայմանների ստեղծում.</w:t>
      </w:r>
    </w:p>
    <w:p w:rsidR="003902F3" w:rsidRPr="001B6707" w:rsidRDefault="003902F3" w:rsidP="003902F3">
      <w:pPr>
        <w:pStyle w:val="ListParagraph"/>
        <w:spacing w:before="120" w:after="120" w:line="256" w:lineRule="auto"/>
        <w:jc w:val="both"/>
        <w:rPr>
          <w:rFonts w:ascii="GHEA Grapalat" w:hAnsi="GHEA Grapalat"/>
          <w:i/>
          <w:kern w:val="16"/>
          <w:szCs w:val="20"/>
          <w:lang w:val="hy-AM"/>
        </w:rPr>
      </w:pPr>
      <w:r w:rsidRPr="001B6707">
        <w:rPr>
          <w:rFonts w:ascii="GHEA Grapalat" w:hAnsi="GHEA Grapalat"/>
          <w:i/>
          <w:kern w:val="16"/>
          <w:szCs w:val="20"/>
          <w:lang w:val="hy-AM"/>
        </w:rPr>
        <w:t>ն</w:t>
      </w:r>
      <w:r w:rsidRPr="00864153">
        <w:rPr>
          <w:rFonts w:ascii="GHEA Grapalat" w:hAnsi="GHEA Grapalat"/>
          <w:i/>
          <w:kern w:val="16"/>
          <w:szCs w:val="20"/>
          <w:lang w:val="hy-AM"/>
        </w:rPr>
        <w:t>պաստում</w:t>
      </w:r>
      <w:r w:rsidRPr="001B6707">
        <w:rPr>
          <w:rFonts w:ascii="GHEA Grapalat" w:hAnsi="GHEA Grapalat"/>
          <w:i/>
          <w:kern w:val="16"/>
          <w:szCs w:val="20"/>
          <w:lang w:val="hy-AM"/>
        </w:rPr>
        <w:t xml:space="preserve"> </w:t>
      </w:r>
      <w:r w:rsidRPr="00864153">
        <w:rPr>
          <w:rFonts w:ascii="GHEA Grapalat" w:hAnsi="GHEA Grapalat"/>
          <w:i/>
          <w:kern w:val="16"/>
          <w:szCs w:val="20"/>
          <w:lang w:val="hy-AM"/>
        </w:rPr>
        <w:t>մրցակցային շուկաների ձևավորմանն ու զարգացմանը</w:t>
      </w:r>
      <w:r w:rsidRPr="001B6707">
        <w:rPr>
          <w:rFonts w:ascii="GHEA Grapalat" w:hAnsi="GHEA Grapalat"/>
          <w:i/>
          <w:kern w:val="16"/>
          <w:szCs w:val="20"/>
          <w:lang w:val="hy-AM"/>
        </w:rPr>
        <w:t>,</w:t>
      </w:r>
    </w:p>
    <w:p w:rsidR="003902F3" w:rsidRPr="00864153" w:rsidRDefault="003902F3" w:rsidP="003902F3">
      <w:pPr>
        <w:pStyle w:val="ListParagraph"/>
        <w:spacing w:before="120" w:after="120" w:line="256" w:lineRule="auto"/>
        <w:jc w:val="both"/>
        <w:rPr>
          <w:rFonts w:ascii="GHEA Grapalat" w:hAnsi="GHEA Grapalat"/>
          <w:i/>
          <w:kern w:val="16"/>
          <w:szCs w:val="20"/>
          <w:lang w:val="hy-AM"/>
        </w:rPr>
      </w:pPr>
      <w:proofErr w:type="spellStart"/>
      <w:r w:rsidRPr="00864153">
        <w:rPr>
          <w:rFonts w:ascii="GHEA Grapalat" w:hAnsi="GHEA Grapalat"/>
          <w:i/>
          <w:kern w:val="16"/>
          <w:szCs w:val="20"/>
        </w:rPr>
        <w:t>խթանում</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ռեսուրսների</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արդյունավետ</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օգտագործումը</w:t>
      </w:r>
      <w:proofErr w:type="spellEnd"/>
      <w:r w:rsidRPr="00864153">
        <w:rPr>
          <w:rFonts w:ascii="GHEA Grapalat" w:hAnsi="GHEA Grapalat"/>
          <w:i/>
          <w:kern w:val="16"/>
          <w:szCs w:val="20"/>
        </w:rPr>
        <w:t>:</w:t>
      </w:r>
      <w:r w:rsidRPr="00864153">
        <w:rPr>
          <w:rFonts w:ascii="GHEA Grapalat" w:hAnsi="GHEA Grapalat"/>
          <w:i/>
          <w:kern w:val="16"/>
          <w:szCs w:val="20"/>
          <w:lang w:val="hy-AM"/>
        </w:rPr>
        <w:t xml:space="preserve"> </w:t>
      </w:r>
    </w:p>
    <w:p w:rsidR="0011478F" w:rsidRPr="0011478F"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Cs w:val="20"/>
        </w:rPr>
      </w:pPr>
      <w:r w:rsidRPr="0011478F">
        <w:rPr>
          <w:rFonts w:ascii="GHEA Grapalat" w:eastAsiaTheme="minorEastAsia" w:hAnsi="GHEA Grapalat" w:cs="Times New Roman"/>
          <w:b/>
          <w:szCs w:val="20"/>
        </w:rPr>
        <w:t xml:space="preserve">ՈԼՈՐՏԱՅԻՆ ԾԱԽՍԵՐԻ ԳՆԱՀԱՏԱԿԱՆԸ </w:t>
      </w:r>
    </w:p>
    <w:tbl>
      <w:tblPr>
        <w:tblW w:w="1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134"/>
        <w:gridCol w:w="1843"/>
        <w:gridCol w:w="2693"/>
        <w:gridCol w:w="3544"/>
        <w:gridCol w:w="2835"/>
      </w:tblGrid>
      <w:tr w:rsidR="00805CFB" w:rsidRPr="002B5DD6" w:rsidTr="00090B33">
        <w:trPr>
          <w:cantSplit/>
        </w:trPr>
        <w:tc>
          <w:tcPr>
            <w:tcW w:w="2093" w:type="dxa"/>
            <w:gridSpan w:val="2"/>
            <w:tcBorders>
              <w:bottom w:val="single" w:sz="4" w:space="0" w:color="auto"/>
              <w:right w:val="single" w:sz="4" w:space="0" w:color="auto"/>
            </w:tcBorders>
            <w:shd w:val="clear" w:color="auto" w:fill="D9D9D9"/>
          </w:tcPr>
          <w:p w:rsidR="00805CFB" w:rsidRPr="002B5DD6" w:rsidRDefault="00805CFB" w:rsidP="00090B33">
            <w:pPr>
              <w:jc w:val="center"/>
              <w:rPr>
                <w:rFonts w:ascii="GHEA Grapalat" w:hAnsi="GHEA Grapalat" w:cs="Garamond"/>
                <w:sz w:val="16"/>
                <w:szCs w:val="16"/>
              </w:rPr>
            </w:pPr>
            <w:r w:rsidRPr="002B5DD6">
              <w:rPr>
                <w:rFonts w:ascii="GHEA Grapalat" w:hAnsi="GHEA Grapalat" w:cs="Garamond"/>
                <w:sz w:val="20"/>
                <w:szCs w:val="20"/>
                <w:lang w:val="hy-AM"/>
              </w:rPr>
              <w:tab/>
            </w:r>
            <w:proofErr w:type="spellStart"/>
            <w:r w:rsidRPr="002B5DD6">
              <w:rPr>
                <w:rFonts w:ascii="GHEA Grapalat" w:hAnsi="GHEA Grapalat" w:cs="Garamond"/>
                <w:sz w:val="16"/>
                <w:szCs w:val="16"/>
              </w:rPr>
              <w:t>Դասիչը</w:t>
            </w:r>
            <w:proofErr w:type="spellEnd"/>
          </w:p>
        </w:tc>
        <w:tc>
          <w:tcPr>
            <w:tcW w:w="1843" w:type="dxa"/>
            <w:vMerge w:val="restart"/>
            <w:tcBorders>
              <w:left w:val="single" w:sz="4" w:space="0" w:color="auto"/>
            </w:tcBorders>
            <w:shd w:val="clear" w:color="auto" w:fill="D9D9D9"/>
          </w:tcPr>
          <w:p w:rsidR="00805CFB" w:rsidRPr="002B5DD6" w:rsidRDefault="00805CFB" w:rsidP="00090B33">
            <w:pPr>
              <w:jc w:val="center"/>
              <w:rPr>
                <w:rFonts w:ascii="GHEA Grapalat" w:hAnsi="GHEA Grapalat" w:cs="Garamond"/>
                <w:sz w:val="16"/>
                <w:szCs w:val="16"/>
              </w:rPr>
            </w:pPr>
            <w:proofErr w:type="spellStart"/>
            <w:r w:rsidRPr="002B5DD6">
              <w:rPr>
                <w:rFonts w:ascii="GHEA Grapalat" w:hAnsi="GHEA Grapalat" w:cs="Garamond"/>
                <w:sz w:val="16"/>
                <w:szCs w:val="16"/>
              </w:rPr>
              <w:t>Միջոցառման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անվանումը</w:t>
            </w:r>
            <w:proofErr w:type="spellEnd"/>
          </w:p>
        </w:tc>
        <w:tc>
          <w:tcPr>
            <w:tcW w:w="2693" w:type="dxa"/>
            <w:vMerge w:val="restart"/>
            <w:shd w:val="clear" w:color="auto" w:fill="D9D9D9"/>
          </w:tcPr>
          <w:p w:rsidR="00805CFB" w:rsidRPr="002B5DD6" w:rsidRDefault="00805CFB" w:rsidP="00090B33">
            <w:pPr>
              <w:jc w:val="center"/>
              <w:rPr>
                <w:rFonts w:ascii="GHEA Grapalat" w:hAnsi="GHEA Grapalat" w:cs="Garamond"/>
                <w:sz w:val="16"/>
                <w:szCs w:val="16"/>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պարտավորությունների</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շրջանակը</w:t>
            </w:r>
            <w:proofErr w:type="spellEnd"/>
          </w:p>
        </w:tc>
        <w:tc>
          <w:tcPr>
            <w:tcW w:w="3544" w:type="dxa"/>
            <w:vMerge w:val="restart"/>
            <w:shd w:val="clear" w:color="auto" w:fill="D9D9D9"/>
          </w:tcPr>
          <w:p w:rsidR="00805CFB" w:rsidRPr="00C15528" w:rsidRDefault="00805CFB" w:rsidP="00090B33">
            <w:pPr>
              <w:jc w:val="center"/>
              <w:rPr>
                <w:rFonts w:ascii="GHEA Grapalat" w:hAnsi="GHEA Grapalat" w:cs="Garamond"/>
                <w:sz w:val="16"/>
                <w:szCs w:val="16"/>
              </w:rPr>
            </w:pPr>
            <w:proofErr w:type="spellStart"/>
            <w:r w:rsidRPr="00C15528">
              <w:rPr>
                <w:rFonts w:ascii="GHEA Grapalat" w:hAnsi="GHEA Grapalat" w:cs="Garamond"/>
                <w:sz w:val="16"/>
                <w:szCs w:val="16"/>
              </w:rPr>
              <w:t>Պարտադիր</w:t>
            </w:r>
            <w:proofErr w:type="spellEnd"/>
            <w:r w:rsidRPr="00C15528">
              <w:rPr>
                <w:rFonts w:ascii="GHEA Grapalat" w:hAnsi="GHEA Grapalat" w:cs="Garamond"/>
                <w:sz w:val="16"/>
                <w:szCs w:val="16"/>
              </w:rPr>
              <w:t xml:space="preserve"> պ</w:t>
            </w:r>
            <w:r w:rsidRPr="00C15528">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2835" w:type="dxa"/>
            <w:vMerge w:val="restart"/>
            <w:shd w:val="clear" w:color="auto" w:fill="D9D9D9"/>
          </w:tcPr>
          <w:p w:rsidR="00805CFB" w:rsidRPr="002B5DD6" w:rsidRDefault="00805CFB" w:rsidP="00090B33">
            <w:pPr>
              <w:jc w:val="center"/>
              <w:rPr>
                <w:rFonts w:ascii="GHEA Grapalat" w:hAnsi="GHEA Grapalat" w:cs="Garamond"/>
                <w:sz w:val="16"/>
                <w:szCs w:val="16"/>
                <w:lang w:val="hy-AM"/>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lang w:val="hy-AM"/>
              </w:rPr>
              <w:t xml:space="preserve"> պարտավորությունը սահմանող օրենսդրական հիմքերը</w:t>
            </w:r>
          </w:p>
        </w:tc>
      </w:tr>
      <w:tr w:rsidR="00805CFB" w:rsidRPr="002B5DD6" w:rsidTr="00090B33">
        <w:trPr>
          <w:cantSplit/>
        </w:trPr>
        <w:tc>
          <w:tcPr>
            <w:tcW w:w="959" w:type="dxa"/>
            <w:tcBorders>
              <w:top w:val="single" w:sz="4" w:space="0" w:color="auto"/>
              <w:bottom w:val="nil"/>
              <w:right w:val="single" w:sz="4" w:space="0" w:color="auto"/>
            </w:tcBorders>
            <w:shd w:val="clear" w:color="auto" w:fill="D9D9D9"/>
          </w:tcPr>
          <w:p w:rsidR="00805CFB" w:rsidRPr="002B5DD6" w:rsidRDefault="00805CFB" w:rsidP="00090B33">
            <w:pPr>
              <w:jc w:val="center"/>
              <w:rPr>
                <w:rFonts w:ascii="GHEA Grapalat" w:hAnsi="GHEA Grapalat" w:cs="Garamond"/>
                <w:sz w:val="16"/>
                <w:szCs w:val="16"/>
              </w:rPr>
            </w:pPr>
            <w:proofErr w:type="spellStart"/>
            <w:r w:rsidRPr="002B5DD6">
              <w:rPr>
                <w:rFonts w:ascii="GHEA Grapalat" w:hAnsi="GHEA Grapalat" w:cs="Garamond"/>
                <w:sz w:val="16"/>
                <w:szCs w:val="16"/>
              </w:rPr>
              <w:t>Ծրագիր</w:t>
            </w:r>
            <w:proofErr w:type="spellEnd"/>
          </w:p>
        </w:tc>
        <w:tc>
          <w:tcPr>
            <w:tcW w:w="1134" w:type="dxa"/>
            <w:tcBorders>
              <w:top w:val="single" w:sz="4" w:space="0" w:color="auto"/>
              <w:bottom w:val="nil"/>
              <w:right w:val="single" w:sz="4" w:space="0" w:color="auto"/>
            </w:tcBorders>
            <w:shd w:val="clear" w:color="auto" w:fill="D9D9D9"/>
          </w:tcPr>
          <w:p w:rsidR="00805CFB" w:rsidRPr="00864153" w:rsidRDefault="00805CFB" w:rsidP="00090B33">
            <w:pPr>
              <w:jc w:val="center"/>
              <w:rPr>
                <w:rFonts w:ascii="GHEA Grapalat" w:hAnsi="GHEA Grapalat" w:cs="Garamond"/>
                <w:sz w:val="16"/>
                <w:szCs w:val="16"/>
              </w:rPr>
            </w:pPr>
            <w:proofErr w:type="spellStart"/>
            <w:r w:rsidRPr="00864153">
              <w:rPr>
                <w:rFonts w:ascii="GHEA Grapalat" w:hAnsi="GHEA Grapalat" w:cs="Garamond"/>
                <w:sz w:val="16"/>
                <w:szCs w:val="16"/>
              </w:rPr>
              <w:t>Միջոցառում</w:t>
            </w:r>
            <w:proofErr w:type="spellEnd"/>
          </w:p>
        </w:tc>
        <w:tc>
          <w:tcPr>
            <w:tcW w:w="1843" w:type="dxa"/>
            <w:vMerge/>
            <w:tcBorders>
              <w:left w:val="single" w:sz="4" w:space="0" w:color="auto"/>
              <w:bottom w:val="nil"/>
            </w:tcBorders>
            <w:shd w:val="clear" w:color="auto" w:fill="D9D9D9"/>
          </w:tcPr>
          <w:p w:rsidR="00805CFB" w:rsidRPr="00864153" w:rsidRDefault="00805CFB" w:rsidP="00090B33">
            <w:pPr>
              <w:jc w:val="center"/>
              <w:rPr>
                <w:rFonts w:ascii="GHEA Grapalat" w:hAnsi="GHEA Grapalat" w:cs="Garamond"/>
                <w:sz w:val="16"/>
                <w:szCs w:val="16"/>
              </w:rPr>
            </w:pPr>
          </w:p>
        </w:tc>
        <w:tc>
          <w:tcPr>
            <w:tcW w:w="2693" w:type="dxa"/>
            <w:vMerge/>
            <w:shd w:val="clear" w:color="auto" w:fill="D9D9D9"/>
          </w:tcPr>
          <w:p w:rsidR="00805CFB" w:rsidRPr="00864153" w:rsidRDefault="00805CFB" w:rsidP="00090B33">
            <w:pPr>
              <w:jc w:val="center"/>
              <w:rPr>
                <w:rFonts w:ascii="GHEA Grapalat" w:hAnsi="GHEA Grapalat" w:cs="Garamond"/>
                <w:sz w:val="16"/>
                <w:szCs w:val="16"/>
              </w:rPr>
            </w:pPr>
          </w:p>
        </w:tc>
        <w:tc>
          <w:tcPr>
            <w:tcW w:w="3544" w:type="dxa"/>
            <w:vMerge/>
            <w:shd w:val="clear" w:color="auto" w:fill="D9D9D9"/>
          </w:tcPr>
          <w:p w:rsidR="00805CFB" w:rsidRPr="00864153" w:rsidRDefault="00805CFB" w:rsidP="00090B33">
            <w:pPr>
              <w:jc w:val="center"/>
              <w:rPr>
                <w:rFonts w:ascii="GHEA Grapalat" w:hAnsi="GHEA Grapalat" w:cs="Garamond"/>
                <w:sz w:val="16"/>
                <w:szCs w:val="16"/>
              </w:rPr>
            </w:pPr>
          </w:p>
        </w:tc>
        <w:tc>
          <w:tcPr>
            <w:tcW w:w="2835" w:type="dxa"/>
            <w:vMerge/>
            <w:shd w:val="clear" w:color="auto" w:fill="D9D9D9"/>
          </w:tcPr>
          <w:p w:rsidR="00805CFB" w:rsidRPr="002B5DD6" w:rsidRDefault="00805CFB" w:rsidP="00090B33">
            <w:pPr>
              <w:jc w:val="center"/>
              <w:rPr>
                <w:rFonts w:ascii="GHEA Grapalat" w:hAnsi="GHEA Grapalat"/>
                <w:sz w:val="16"/>
                <w:szCs w:val="16"/>
                <w:lang w:val="hy-AM"/>
              </w:rPr>
            </w:pPr>
          </w:p>
        </w:tc>
      </w:tr>
      <w:tr w:rsidR="00805CFB" w:rsidRPr="002B5DD6" w:rsidTr="00090B33">
        <w:trPr>
          <w:cantSplit/>
        </w:trPr>
        <w:tc>
          <w:tcPr>
            <w:tcW w:w="13008" w:type="dxa"/>
            <w:gridSpan w:val="6"/>
            <w:shd w:val="clear" w:color="auto" w:fill="D9D9D9"/>
          </w:tcPr>
          <w:p w:rsidR="00805CFB" w:rsidRPr="00864153" w:rsidRDefault="00805CFB" w:rsidP="00090B33">
            <w:pPr>
              <w:rPr>
                <w:rFonts w:ascii="GHEA Grapalat" w:hAnsi="GHEA Grapalat" w:cs="Garamond"/>
                <w:sz w:val="16"/>
                <w:szCs w:val="16"/>
                <w:lang w:val="hy-AM"/>
              </w:rPr>
            </w:pPr>
            <w:r w:rsidRPr="00864153">
              <w:rPr>
                <w:rFonts w:ascii="GHEA Grapalat" w:eastAsia="MS Mincho" w:hAnsi="GHEA Grapalat" w:cs="MS Mincho"/>
                <w:sz w:val="16"/>
                <w:szCs w:val="16"/>
                <w:lang w:val="hy-AM"/>
              </w:rPr>
              <w:t>Պարտադիր ծախսերին դասվող միջոցառումներ, այդ թվում՝</w:t>
            </w:r>
          </w:p>
        </w:tc>
      </w:tr>
      <w:tr w:rsidR="00805CFB" w:rsidRPr="00394F97" w:rsidTr="00090B33">
        <w:trPr>
          <w:cantSplit/>
          <w:trHeight w:val="440"/>
        </w:trPr>
        <w:tc>
          <w:tcPr>
            <w:tcW w:w="959" w:type="dxa"/>
            <w:tcBorders>
              <w:right w:val="single" w:sz="4" w:space="0" w:color="auto"/>
            </w:tcBorders>
            <w:shd w:val="clear" w:color="auto" w:fill="auto"/>
          </w:tcPr>
          <w:p w:rsidR="00805CFB" w:rsidRPr="00A04D8C" w:rsidRDefault="00805CFB" w:rsidP="00090B33">
            <w:pPr>
              <w:jc w:val="center"/>
              <w:rPr>
                <w:rFonts w:ascii="GHEA Grapalat" w:hAnsi="GHEA Grapalat" w:cs="Garamond"/>
                <w:sz w:val="16"/>
                <w:szCs w:val="16"/>
              </w:rPr>
            </w:pPr>
            <w:r w:rsidRPr="00A04D8C">
              <w:rPr>
                <w:rFonts w:ascii="GHEA Grapalat" w:hAnsi="GHEA Grapalat" w:cs="Garamond"/>
                <w:sz w:val="16"/>
                <w:szCs w:val="16"/>
              </w:rPr>
              <w:lastRenderedPageBreak/>
              <w:t>1064</w:t>
            </w:r>
          </w:p>
        </w:tc>
        <w:tc>
          <w:tcPr>
            <w:tcW w:w="1134" w:type="dxa"/>
            <w:tcBorders>
              <w:right w:val="single" w:sz="4" w:space="0" w:color="auto"/>
            </w:tcBorders>
            <w:shd w:val="clear" w:color="auto" w:fill="auto"/>
          </w:tcPr>
          <w:p w:rsidR="00805CFB" w:rsidRPr="00864153" w:rsidRDefault="00805CFB" w:rsidP="00090B33">
            <w:pPr>
              <w:jc w:val="center"/>
              <w:rPr>
                <w:rFonts w:ascii="GHEA Grapalat" w:hAnsi="GHEA Grapalat" w:cs="Garamond"/>
                <w:sz w:val="16"/>
                <w:szCs w:val="16"/>
              </w:rPr>
            </w:pPr>
            <w:r w:rsidRPr="00864153">
              <w:rPr>
                <w:rFonts w:ascii="GHEA Grapalat" w:hAnsi="GHEA Grapalat" w:cs="Garamond"/>
                <w:sz w:val="16"/>
                <w:szCs w:val="16"/>
              </w:rPr>
              <w:t>11001</w:t>
            </w:r>
          </w:p>
        </w:tc>
        <w:tc>
          <w:tcPr>
            <w:tcW w:w="1843" w:type="dxa"/>
            <w:tcBorders>
              <w:left w:val="single" w:sz="4" w:space="0" w:color="auto"/>
            </w:tcBorders>
            <w:shd w:val="clear" w:color="auto" w:fill="auto"/>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ոլորտում կարգավորման իրականացում</w:t>
            </w:r>
          </w:p>
        </w:tc>
        <w:tc>
          <w:tcPr>
            <w:tcW w:w="2693" w:type="dxa"/>
            <w:shd w:val="clear" w:color="auto" w:fill="auto"/>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tcPr>
          <w:p w:rsidR="00805CFB" w:rsidRPr="00864153" w:rsidRDefault="00805CFB" w:rsidP="00090B33">
            <w:pPr>
              <w:jc w:val="center"/>
              <w:rPr>
                <w:rFonts w:ascii="GHEA Grapalat" w:hAnsi="GHEA Grapalat" w:cs="Garamond"/>
                <w:sz w:val="16"/>
                <w:szCs w:val="16"/>
                <w:lang w:val="hy-AM"/>
              </w:rPr>
            </w:pPr>
            <w:r w:rsidRPr="00B62601">
              <w:rPr>
                <w:rFonts w:ascii="GHEA Grapalat" w:hAnsi="GHEA Grapalat" w:cs="Garamond"/>
                <w:sz w:val="16"/>
                <w:szCs w:val="16"/>
                <w:lang w:val="hy-AM"/>
              </w:rPr>
              <w:t>Հանձնաժողովի</w:t>
            </w:r>
            <w:r w:rsidRPr="00864153">
              <w:rPr>
                <w:rFonts w:ascii="GHEA Grapalat" w:hAnsi="GHEA Grapalat" w:cs="Garamond"/>
                <w:sz w:val="16"/>
                <w:szCs w:val="16"/>
                <w:lang w:val="hy-AM"/>
              </w:rPr>
              <w:t xml:space="preserve"> կառուցվածքը, կառուցվածքային ստորաբաժանումների գործառույթները, գործունեության կազմակերպմանն առնչվող ներքին կանոնակարգային այլ հարցեր կարգավորվում են հանձնաժողովի որոշումներով: Հանձնաժողովի ծախսերն ըստ տնտեսագիտական դասակարգման տարրերի (բացառությամբ աշխատավարձի ֆոնդի և հանրային ծառայությունների կարգավորվող ոլորտում սպառողների շահերը պաշտպանող, ՀՀ օրենսդրությանը համապատասխան գրանցված հասարակական կազմակերպություններին ուղղվող հանձնաժողովի տարեկան բյուջեի մեկ տոկոսի չափով գումարի) սահմանում է հանձնաժողովը: </w:t>
            </w:r>
          </w:p>
        </w:tc>
        <w:tc>
          <w:tcPr>
            <w:tcW w:w="2835" w:type="dxa"/>
            <w:shd w:val="clear" w:color="auto" w:fill="auto"/>
            <w:vAlign w:val="center"/>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մարմնի մասին»  օրենքի </w:t>
            </w:r>
            <w:r>
              <w:rPr>
                <w:rFonts w:ascii="GHEA Grapalat" w:hAnsi="GHEA Grapalat" w:cs="Garamond"/>
                <w:sz w:val="16"/>
                <w:szCs w:val="16"/>
                <w:lang w:val="hy-AM"/>
              </w:rPr>
              <w:t>38</w:t>
            </w:r>
            <w:r w:rsidRPr="00864153">
              <w:rPr>
                <w:rFonts w:ascii="GHEA Grapalat" w:hAnsi="GHEA Grapalat" w:cs="Garamond"/>
                <w:sz w:val="16"/>
                <w:szCs w:val="16"/>
                <w:lang w:val="hy-AM"/>
              </w:rPr>
              <w:t>-րդ հոդված</w:t>
            </w:r>
          </w:p>
        </w:tc>
      </w:tr>
      <w:tr w:rsidR="00805CFB" w:rsidRPr="00394F97" w:rsidTr="00090B33">
        <w:trPr>
          <w:cantSplit/>
          <w:trHeight w:val="440"/>
        </w:trPr>
        <w:tc>
          <w:tcPr>
            <w:tcW w:w="959" w:type="dxa"/>
            <w:tcBorders>
              <w:right w:val="single" w:sz="4" w:space="0" w:color="auto"/>
            </w:tcBorders>
            <w:shd w:val="clear" w:color="auto" w:fill="auto"/>
          </w:tcPr>
          <w:p w:rsidR="00805CFB" w:rsidRPr="00D338FC" w:rsidRDefault="00805CFB" w:rsidP="00090B33">
            <w:pPr>
              <w:jc w:val="center"/>
              <w:rPr>
                <w:rFonts w:ascii="GHEA Grapalat" w:hAnsi="GHEA Grapalat" w:cs="Garamond"/>
                <w:sz w:val="16"/>
                <w:szCs w:val="16"/>
                <w:lang w:val="hy-AM"/>
              </w:rPr>
            </w:pPr>
          </w:p>
        </w:tc>
        <w:tc>
          <w:tcPr>
            <w:tcW w:w="1134" w:type="dxa"/>
            <w:tcBorders>
              <w:right w:val="single" w:sz="4" w:space="0" w:color="auto"/>
            </w:tcBorders>
            <w:shd w:val="clear" w:color="auto" w:fill="auto"/>
          </w:tcPr>
          <w:p w:rsidR="00805CFB" w:rsidRPr="00864153" w:rsidRDefault="00805CFB" w:rsidP="00090B33">
            <w:pPr>
              <w:jc w:val="center"/>
              <w:rPr>
                <w:rFonts w:ascii="GHEA Grapalat" w:hAnsi="GHEA Grapalat" w:cs="Garamond"/>
                <w:sz w:val="16"/>
                <w:szCs w:val="16"/>
              </w:rPr>
            </w:pPr>
            <w:r>
              <w:rPr>
                <w:rFonts w:ascii="GHEA Grapalat" w:hAnsi="GHEA Grapalat" w:cs="Garamond"/>
                <w:sz w:val="16"/>
                <w:szCs w:val="16"/>
              </w:rPr>
              <w:t>11003</w:t>
            </w:r>
          </w:p>
        </w:tc>
        <w:tc>
          <w:tcPr>
            <w:tcW w:w="1843" w:type="dxa"/>
            <w:tcBorders>
              <w:left w:val="single" w:sz="4" w:space="0" w:color="auto"/>
            </w:tcBorders>
            <w:shd w:val="clear" w:color="auto" w:fill="auto"/>
          </w:tcPr>
          <w:p w:rsidR="00805CFB" w:rsidRPr="00864153" w:rsidRDefault="00805CFB" w:rsidP="00090B33">
            <w:pPr>
              <w:jc w:val="center"/>
              <w:rPr>
                <w:rFonts w:ascii="GHEA Grapalat" w:hAnsi="GHEA Grapalat" w:cs="Garamond"/>
                <w:sz w:val="16"/>
                <w:szCs w:val="16"/>
                <w:lang w:val="hy-AM"/>
              </w:rPr>
            </w:pPr>
            <w:r w:rsidRPr="00D338FC">
              <w:rPr>
                <w:rFonts w:ascii="GHEA Grapalat" w:hAnsi="GHEA Grapalat" w:cs="Garamond"/>
                <w:sz w:val="16"/>
                <w:szCs w:val="16"/>
                <w:lang w:val="hy-AM"/>
              </w:rPr>
              <w:t xml:space="preserve">էներգետիկայի բնագավառում </w:t>
            </w:r>
            <w:proofErr w:type="spellStart"/>
            <w:r>
              <w:rPr>
                <w:rFonts w:ascii="GHEA Grapalat" w:hAnsi="GHEA Grapalat" w:cs="Garamond"/>
                <w:sz w:val="16"/>
                <w:szCs w:val="16"/>
              </w:rPr>
              <w:t>նախորդ</w:t>
            </w:r>
            <w:proofErr w:type="spellEnd"/>
            <w:r>
              <w:rPr>
                <w:rFonts w:ascii="GHEA Grapalat" w:hAnsi="GHEA Grapalat" w:cs="Garamond"/>
                <w:sz w:val="16"/>
                <w:szCs w:val="16"/>
              </w:rPr>
              <w:t xml:space="preserve"> </w:t>
            </w:r>
            <w:proofErr w:type="spellStart"/>
            <w:r>
              <w:rPr>
                <w:rFonts w:ascii="GHEA Grapalat" w:hAnsi="GHEA Grapalat" w:cs="Garamond"/>
                <w:sz w:val="16"/>
                <w:szCs w:val="16"/>
              </w:rPr>
              <w:t>տարվա</w:t>
            </w:r>
            <w:proofErr w:type="spellEnd"/>
            <w:r w:rsidRPr="00D338FC">
              <w:rPr>
                <w:rFonts w:ascii="GHEA Grapalat" w:hAnsi="GHEA Grapalat" w:cs="Garamond"/>
                <w:sz w:val="16"/>
                <w:szCs w:val="16"/>
                <w:lang w:val="hy-AM"/>
              </w:rPr>
              <w:t xml:space="preserve"> ընթացքում իրականացրած ներդրումների տեխնիկական աուդիտի իրականացում</w:t>
            </w:r>
          </w:p>
        </w:tc>
        <w:tc>
          <w:tcPr>
            <w:tcW w:w="2693" w:type="dxa"/>
            <w:shd w:val="clear" w:color="auto" w:fill="auto"/>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vAlign w:val="center"/>
          </w:tcPr>
          <w:p w:rsidR="00805CFB" w:rsidRPr="004222BB" w:rsidRDefault="00805CFB" w:rsidP="00090B33">
            <w:pPr>
              <w:jc w:val="center"/>
              <w:rPr>
                <w:rFonts w:ascii="GHEA Grapalat" w:hAnsi="GHEA Grapalat" w:cs="Garamond"/>
                <w:sz w:val="16"/>
                <w:szCs w:val="16"/>
                <w:lang w:val="hy-AM"/>
              </w:rPr>
            </w:pPr>
            <w:r w:rsidRPr="004222BB">
              <w:rPr>
                <w:rFonts w:ascii="GHEA Grapalat" w:hAnsi="GHEA Grapalat" w:cs="Garamond"/>
                <w:sz w:val="16"/>
                <w:szCs w:val="16"/>
                <w:lang w:val="hy-AM"/>
              </w:rPr>
              <w:t>ՀՀ պետական բյուջեից հանձնաժողովին հատկացվող պահպանման ծախսերի տարեկան մեծությունը ձևավորվում է հանձնաժողովի աշխատավարձի տարեկան ֆոնդը բազմապատկելով 1.75 գործակցով և ավելացնելով հանձնաժողովի լիազորությունների ապահովման նպատակով իրականացվող (իրականացվելիք) գործառույթների, ծրագրերի և միջոցառումների, առանձնահատուկ դեպքերում կապիտալ ծախսերի կատարման անհրաժեշտությամբ պայմանավորված նպատակային ծախսերը</w:t>
            </w:r>
          </w:p>
        </w:tc>
        <w:tc>
          <w:tcPr>
            <w:tcW w:w="2835" w:type="dxa"/>
            <w:shd w:val="clear" w:color="auto" w:fill="auto"/>
            <w:vAlign w:val="center"/>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մարմնի մասին»  օրենքի </w:t>
            </w:r>
            <w:r>
              <w:rPr>
                <w:rFonts w:ascii="GHEA Grapalat" w:hAnsi="GHEA Grapalat" w:cs="Garamond"/>
                <w:sz w:val="16"/>
                <w:szCs w:val="16"/>
                <w:lang w:val="hy-AM"/>
              </w:rPr>
              <w:t>38</w:t>
            </w:r>
            <w:r w:rsidRPr="00864153">
              <w:rPr>
                <w:rFonts w:ascii="GHEA Grapalat" w:hAnsi="GHEA Grapalat" w:cs="Garamond"/>
                <w:sz w:val="16"/>
                <w:szCs w:val="16"/>
                <w:lang w:val="hy-AM"/>
              </w:rPr>
              <w:t>-րդ հոդված</w:t>
            </w:r>
          </w:p>
        </w:tc>
      </w:tr>
      <w:tr w:rsidR="00805CFB" w:rsidRPr="00394F97" w:rsidTr="00090B33">
        <w:trPr>
          <w:cantSplit/>
        </w:trPr>
        <w:tc>
          <w:tcPr>
            <w:tcW w:w="13008" w:type="dxa"/>
            <w:gridSpan w:val="6"/>
            <w:shd w:val="clear" w:color="auto" w:fill="D9D9D9"/>
          </w:tcPr>
          <w:p w:rsidR="00805CFB" w:rsidRPr="00864153" w:rsidRDefault="00805CFB" w:rsidP="00090B33">
            <w:pPr>
              <w:rPr>
                <w:rFonts w:ascii="GHEA Grapalat" w:hAnsi="GHEA Grapalat" w:cs="Garamond"/>
                <w:sz w:val="16"/>
                <w:szCs w:val="16"/>
                <w:lang w:val="hy-AM"/>
              </w:rPr>
            </w:pPr>
            <w:r w:rsidRPr="00864153">
              <w:rPr>
                <w:rFonts w:ascii="GHEA Grapalat" w:eastAsia="MS Mincho" w:hAnsi="GHEA Grapalat" w:cs="MS Mincho"/>
                <w:sz w:val="16"/>
                <w:szCs w:val="16"/>
                <w:lang w:val="hy-AM"/>
              </w:rPr>
              <w:t>Հայեցողական ծախսերին դասվող միջոցառումներ, այդ թվում՝</w:t>
            </w:r>
          </w:p>
        </w:tc>
      </w:tr>
      <w:tr w:rsidR="00805CFB" w:rsidRPr="00394F97" w:rsidTr="00090B33">
        <w:trPr>
          <w:cantSplit/>
        </w:trPr>
        <w:tc>
          <w:tcPr>
            <w:tcW w:w="13008" w:type="dxa"/>
            <w:gridSpan w:val="6"/>
            <w:shd w:val="clear" w:color="auto" w:fill="D9D9D9"/>
          </w:tcPr>
          <w:p w:rsidR="00805CFB" w:rsidRPr="00864153" w:rsidRDefault="00805CFB" w:rsidP="00090B33">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805CFB" w:rsidRPr="00394F97" w:rsidTr="00090B33">
        <w:trPr>
          <w:cantSplit/>
        </w:trPr>
        <w:tc>
          <w:tcPr>
            <w:tcW w:w="959" w:type="dxa"/>
            <w:tcBorders>
              <w:right w:val="single" w:sz="4" w:space="0" w:color="auto"/>
            </w:tcBorders>
            <w:shd w:val="clear" w:color="auto" w:fill="auto"/>
          </w:tcPr>
          <w:p w:rsidR="00805CFB" w:rsidRPr="00021520" w:rsidRDefault="00805CFB" w:rsidP="00090B33">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805CFB" w:rsidRPr="00864153" w:rsidRDefault="00805CFB" w:rsidP="00090B33">
            <w:pPr>
              <w:jc w:val="center"/>
              <w:rPr>
                <w:rFonts w:ascii="GHEA Grapalat" w:hAnsi="GHEA Grapalat" w:cs="Garamond"/>
                <w:sz w:val="16"/>
                <w:szCs w:val="16"/>
                <w:lang w:val="hy-AM"/>
              </w:rPr>
            </w:pPr>
          </w:p>
        </w:tc>
        <w:tc>
          <w:tcPr>
            <w:tcW w:w="1843" w:type="dxa"/>
            <w:tcBorders>
              <w:left w:val="single" w:sz="4" w:space="0" w:color="auto"/>
            </w:tcBorders>
            <w:shd w:val="clear" w:color="auto" w:fill="auto"/>
          </w:tcPr>
          <w:p w:rsidR="00805CFB" w:rsidRPr="00864153" w:rsidRDefault="00805CFB" w:rsidP="00090B33">
            <w:pPr>
              <w:jc w:val="center"/>
              <w:rPr>
                <w:rFonts w:ascii="GHEA Grapalat" w:hAnsi="GHEA Grapalat" w:cs="Garamond"/>
                <w:sz w:val="16"/>
                <w:szCs w:val="16"/>
                <w:lang w:val="hy-AM"/>
              </w:rPr>
            </w:pPr>
          </w:p>
        </w:tc>
        <w:tc>
          <w:tcPr>
            <w:tcW w:w="2693" w:type="dxa"/>
            <w:shd w:val="clear" w:color="auto" w:fill="auto"/>
          </w:tcPr>
          <w:p w:rsidR="00805CFB" w:rsidRPr="00864153" w:rsidRDefault="00805CFB" w:rsidP="00090B33">
            <w:pPr>
              <w:jc w:val="center"/>
              <w:rPr>
                <w:rFonts w:ascii="GHEA Grapalat" w:hAnsi="GHEA Grapalat" w:cs="Garamond"/>
                <w:sz w:val="16"/>
                <w:szCs w:val="16"/>
                <w:lang w:val="hy-AM"/>
              </w:rPr>
            </w:pPr>
          </w:p>
        </w:tc>
        <w:tc>
          <w:tcPr>
            <w:tcW w:w="3544" w:type="dxa"/>
            <w:shd w:val="clear" w:color="auto" w:fill="auto"/>
          </w:tcPr>
          <w:p w:rsidR="00805CFB" w:rsidRPr="00864153" w:rsidRDefault="00805CFB" w:rsidP="00090B33">
            <w:pPr>
              <w:jc w:val="center"/>
              <w:rPr>
                <w:rFonts w:ascii="GHEA Grapalat" w:hAnsi="GHEA Grapalat" w:cs="Garamond"/>
                <w:sz w:val="16"/>
                <w:szCs w:val="16"/>
                <w:lang w:val="hy-AM"/>
              </w:rPr>
            </w:pPr>
          </w:p>
        </w:tc>
        <w:tc>
          <w:tcPr>
            <w:tcW w:w="2835" w:type="dxa"/>
            <w:shd w:val="clear" w:color="auto" w:fill="auto"/>
          </w:tcPr>
          <w:p w:rsidR="00805CFB" w:rsidRPr="002B5DD6" w:rsidRDefault="00805CFB" w:rsidP="00090B33">
            <w:pPr>
              <w:jc w:val="center"/>
              <w:rPr>
                <w:rFonts w:ascii="GHEA Grapalat" w:hAnsi="GHEA Grapalat" w:cs="Garamond"/>
                <w:sz w:val="16"/>
                <w:szCs w:val="16"/>
                <w:lang w:val="hy-AM"/>
              </w:rPr>
            </w:pPr>
          </w:p>
        </w:tc>
      </w:tr>
      <w:tr w:rsidR="00805CFB" w:rsidRPr="00394F97" w:rsidTr="00090B33">
        <w:trPr>
          <w:cantSplit/>
        </w:trPr>
        <w:tc>
          <w:tcPr>
            <w:tcW w:w="13008" w:type="dxa"/>
            <w:gridSpan w:val="6"/>
            <w:shd w:val="clear" w:color="auto" w:fill="D9D9D9"/>
          </w:tcPr>
          <w:p w:rsidR="00805CFB" w:rsidRPr="00864153" w:rsidRDefault="00805CFB" w:rsidP="00090B33">
            <w:pPr>
              <w:ind w:left="284"/>
              <w:rPr>
                <w:rFonts w:ascii="GHEA Grapalat" w:hAnsi="GHEA Grapalat" w:cs="Garamond"/>
                <w:sz w:val="16"/>
                <w:szCs w:val="16"/>
                <w:lang w:val="hy-AM"/>
              </w:rPr>
            </w:pPr>
            <w:bookmarkStart w:id="5" w:name="_Hlk202278022"/>
            <w:r w:rsidRPr="00864153">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805CFB" w:rsidRPr="00394F97" w:rsidTr="00090B33">
        <w:trPr>
          <w:cantSplit/>
        </w:trPr>
        <w:tc>
          <w:tcPr>
            <w:tcW w:w="959" w:type="dxa"/>
            <w:tcBorders>
              <w:right w:val="single" w:sz="4" w:space="0" w:color="auto"/>
            </w:tcBorders>
            <w:shd w:val="clear" w:color="auto" w:fill="auto"/>
          </w:tcPr>
          <w:p w:rsidR="00805CFB" w:rsidRPr="00021520" w:rsidRDefault="00805CFB" w:rsidP="00090B33">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805CFB" w:rsidRPr="00864153" w:rsidRDefault="00805CFB" w:rsidP="00090B33">
            <w:pPr>
              <w:jc w:val="center"/>
              <w:rPr>
                <w:rFonts w:ascii="GHEA Grapalat" w:hAnsi="GHEA Grapalat" w:cs="Garamond"/>
                <w:sz w:val="16"/>
                <w:szCs w:val="16"/>
              </w:rPr>
            </w:pPr>
            <w:r w:rsidRPr="00864153">
              <w:rPr>
                <w:rFonts w:ascii="GHEA Grapalat" w:hAnsi="GHEA Grapalat" w:cs="Garamond"/>
                <w:sz w:val="16"/>
                <w:szCs w:val="16"/>
              </w:rPr>
              <w:t>31001</w:t>
            </w:r>
          </w:p>
        </w:tc>
        <w:tc>
          <w:tcPr>
            <w:tcW w:w="1843" w:type="dxa"/>
            <w:tcBorders>
              <w:left w:val="single" w:sz="4" w:space="0" w:color="auto"/>
            </w:tcBorders>
            <w:shd w:val="clear" w:color="auto" w:fill="auto"/>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հանձնաժողովի տեխնիկական հագեցվածության բարելավում</w:t>
            </w:r>
          </w:p>
        </w:tc>
        <w:tc>
          <w:tcPr>
            <w:tcW w:w="2693" w:type="dxa"/>
            <w:shd w:val="clear" w:color="auto" w:fill="auto"/>
          </w:tcPr>
          <w:p w:rsidR="00805CFB" w:rsidRPr="00864153" w:rsidRDefault="00805CFB" w:rsidP="00090B33">
            <w:pPr>
              <w:jc w:val="center"/>
              <w:rPr>
                <w:rFonts w:ascii="GHEA Grapalat" w:hAnsi="GHEA Grapalat" w:cs="Garamond"/>
                <w:sz w:val="16"/>
                <w:szCs w:val="16"/>
                <w:lang w:val="hy-AM"/>
              </w:rPr>
            </w:pPr>
            <w:r w:rsidRPr="00864153">
              <w:rPr>
                <w:rFonts w:ascii="GHEA Grapalat" w:hAnsi="GHEA Grapalat" w:cs="Garamond"/>
                <w:sz w:val="16"/>
                <w:szCs w:val="16"/>
                <w:lang w:val="hy-AM"/>
              </w:rPr>
              <w:t>Համակարգչային տեխնիկայի, գրասենյակային գույքի</w:t>
            </w:r>
            <w:r>
              <w:rPr>
                <w:rFonts w:ascii="GHEA Grapalat" w:hAnsi="GHEA Grapalat" w:cs="Garamond"/>
                <w:sz w:val="16"/>
                <w:szCs w:val="16"/>
                <w:lang w:val="hy-AM"/>
              </w:rPr>
              <w:t xml:space="preserve"> և գրասենյակային կահույքի</w:t>
            </w:r>
            <w:r w:rsidRPr="00864153">
              <w:rPr>
                <w:rFonts w:ascii="GHEA Grapalat" w:hAnsi="GHEA Grapalat" w:cs="Garamond"/>
                <w:sz w:val="16"/>
                <w:szCs w:val="16"/>
                <w:lang w:val="hy-AM"/>
              </w:rPr>
              <w:t xml:space="preserve"> ձեռքբերում</w:t>
            </w:r>
          </w:p>
        </w:tc>
        <w:tc>
          <w:tcPr>
            <w:tcW w:w="3544" w:type="dxa"/>
            <w:shd w:val="clear" w:color="auto" w:fill="auto"/>
          </w:tcPr>
          <w:p w:rsidR="00805CFB" w:rsidRPr="00864153" w:rsidRDefault="00805CFB" w:rsidP="00090B33">
            <w:pPr>
              <w:jc w:val="center"/>
              <w:rPr>
                <w:rFonts w:ascii="GHEA Grapalat" w:hAnsi="GHEA Grapalat" w:cs="Garamond"/>
                <w:sz w:val="16"/>
                <w:szCs w:val="16"/>
                <w:lang w:val="hy-AM"/>
              </w:rPr>
            </w:pPr>
          </w:p>
        </w:tc>
        <w:tc>
          <w:tcPr>
            <w:tcW w:w="2835" w:type="dxa"/>
            <w:shd w:val="clear" w:color="auto" w:fill="auto"/>
          </w:tcPr>
          <w:p w:rsidR="00805CFB" w:rsidRPr="002B5DD6" w:rsidRDefault="00805CFB" w:rsidP="00090B33">
            <w:pPr>
              <w:jc w:val="center"/>
              <w:rPr>
                <w:rFonts w:ascii="GHEA Grapalat" w:hAnsi="GHEA Grapalat" w:cs="Garamond"/>
                <w:sz w:val="16"/>
                <w:szCs w:val="16"/>
                <w:lang w:val="hy-AM"/>
              </w:rPr>
            </w:pPr>
          </w:p>
        </w:tc>
      </w:tr>
      <w:bookmarkEnd w:id="5"/>
      <w:tr w:rsidR="00E237E0" w:rsidRPr="00394F97" w:rsidTr="003508E1">
        <w:trPr>
          <w:cantSplit/>
        </w:trPr>
        <w:tc>
          <w:tcPr>
            <w:tcW w:w="13008" w:type="dxa"/>
            <w:gridSpan w:val="6"/>
            <w:shd w:val="clear" w:color="auto" w:fill="D9D9D9"/>
          </w:tcPr>
          <w:p w:rsidR="00E237E0" w:rsidRPr="00864153" w:rsidRDefault="00E237E0" w:rsidP="00E237E0">
            <w:pPr>
              <w:rPr>
                <w:rFonts w:ascii="GHEA Grapalat" w:hAnsi="GHEA Grapalat" w:cs="Garamond"/>
                <w:sz w:val="16"/>
                <w:szCs w:val="16"/>
                <w:lang w:val="hy-AM"/>
              </w:rPr>
            </w:pPr>
            <w:r>
              <w:rPr>
                <w:rFonts w:ascii="GHEA Grapalat" w:eastAsia="MS Mincho" w:hAnsi="GHEA Grapalat" w:cs="MS Mincho"/>
                <w:sz w:val="16"/>
                <w:szCs w:val="16"/>
                <w:lang w:val="hy-AM"/>
              </w:rPr>
              <w:t>Հ</w:t>
            </w:r>
            <w:r w:rsidRPr="00864153">
              <w:rPr>
                <w:rFonts w:ascii="GHEA Grapalat" w:eastAsia="MS Mincho" w:hAnsi="GHEA Grapalat" w:cs="MS Mincho"/>
                <w:sz w:val="16"/>
                <w:szCs w:val="16"/>
                <w:lang w:val="hy-AM"/>
              </w:rPr>
              <w:t>այեցողական ծախսերին չդասվող միջոցառումներ, այդ թվում՝</w:t>
            </w:r>
          </w:p>
        </w:tc>
      </w:tr>
      <w:tr w:rsidR="00E237E0" w:rsidRPr="00394F97" w:rsidTr="003508E1">
        <w:trPr>
          <w:cantSplit/>
        </w:trPr>
        <w:tc>
          <w:tcPr>
            <w:tcW w:w="959" w:type="dxa"/>
            <w:tcBorders>
              <w:right w:val="single" w:sz="4" w:space="0" w:color="auto"/>
            </w:tcBorders>
            <w:shd w:val="clear" w:color="auto" w:fill="auto"/>
          </w:tcPr>
          <w:p w:rsidR="00E237E0" w:rsidRPr="00021520" w:rsidRDefault="00E237E0" w:rsidP="003508E1">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E237E0" w:rsidRPr="00E237E0" w:rsidRDefault="00E237E0" w:rsidP="003508E1">
            <w:pPr>
              <w:jc w:val="center"/>
              <w:rPr>
                <w:rFonts w:ascii="GHEA Grapalat" w:hAnsi="GHEA Grapalat" w:cs="Garamond"/>
                <w:sz w:val="16"/>
                <w:szCs w:val="16"/>
                <w:lang w:val="hy-AM"/>
              </w:rPr>
            </w:pPr>
            <w:r w:rsidRPr="00864153">
              <w:rPr>
                <w:rFonts w:ascii="GHEA Grapalat" w:hAnsi="GHEA Grapalat" w:cs="Garamond"/>
                <w:sz w:val="16"/>
                <w:szCs w:val="16"/>
              </w:rPr>
              <w:t>3100</w:t>
            </w:r>
            <w:r>
              <w:rPr>
                <w:rFonts w:ascii="GHEA Grapalat" w:hAnsi="GHEA Grapalat" w:cs="Garamond"/>
                <w:sz w:val="16"/>
                <w:szCs w:val="16"/>
                <w:lang w:val="hy-AM"/>
              </w:rPr>
              <w:t>3</w:t>
            </w:r>
          </w:p>
        </w:tc>
        <w:tc>
          <w:tcPr>
            <w:tcW w:w="1843" w:type="dxa"/>
            <w:tcBorders>
              <w:left w:val="single" w:sz="4" w:space="0" w:color="auto"/>
            </w:tcBorders>
            <w:shd w:val="clear" w:color="auto" w:fill="auto"/>
          </w:tcPr>
          <w:p w:rsidR="00E237E0" w:rsidRPr="00864153" w:rsidRDefault="00E237E0" w:rsidP="003508E1">
            <w:pPr>
              <w:jc w:val="center"/>
              <w:rPr>
                <w:rFonts w:ascii="GHEA Grapalat" w:hAnsi="GHEA Grapalat" w:cs="Garamond"/>
                <w:sz w:val="16"/>
                <w:szCs w:val="16"/>
                <w:lang w:val="hy-AM"/>
              </w:rPr>
            </w:pPr>
            <w:r w:rsidRPr="00E237E0">
              <w:rPr>
                <w:rFonts w:ascii="GHEA Grapalat" w:hAnsi="GHEA Grapalat" w:cs="Garamond"/>
                <w:sz w:val="16"/>
                <w:szCs w:val="16"/>
                <w:lang w:val="hy-AM"/>
              </w:rPr>
              <w:t>ՀՀ հանրային ծառայությունները կարգավորող հանձնաժողովի շենքի</w:t>
            </w:r>
            <w:r w:rsidR="00394F97">
              <w:rPr>
                <w:rFonts w:ascii="GHEA Grapalat" w:hAnsi="GHEA Grapalat" w:cs="Garamond"/>
                <w:sz w:val="16"/>
                <w:szCs w:val="16"/>
                <w:lang w:val="hy-AM"/>
              </w:rPr>
              <w:t xml:space="preserve"> վերակառուցում</w:t>
            </w:r>
            <w:bookmarkStart w:id="6" w:name="_GoBack"/>
            <w:bookmarkEnd w:id="6"/>
          </w:p>
        </w:tc>
        <w:tc>
          <w:tcPr>
            <w:tcW w:w="2693" w:type="dxa"/>
            <w:shd w:val="clear" w:color="auto" w:fill="auto"/>
          </w:tcPr>
          <w:p w:rsidR="00E237E0" w:rsidRPr="00864153" w:rsidRDefault="00E237E0" w:rsidP="003508E1">
            <w:pPr>
              <w:jc w:val="center"/>
              <w:rPr>
                <w:rFonts w:ascii="GHEA Grapalat" w:hAnsi="GHEA Grapalat" w:cs="Garamond"/>
                <w:sz w:val="16"/>
                <w:szCs w:val="16"/>
                <w:lang w:val="hy-AM"/>
              </w:rPr>
            </w:pPr>
            <w:r w:rsidRPr="00E237E0">
              <w:rPr>
                <w:rFonts w:ascii="GHEA Grapalat" w:hAnsi="GHEA Grapalat" w:cs="Garamond"/>
                <w:sz w:val="16"/>
                <w:szCs w:val="16"/>
                <w:lang w:val="hy-AM"/>
              </w:rPr>
              <w:t>ՀՀ հանրային ծառայությունները կարգավորող հանձնաժողովի շենք-շինությունների վերակառուցում, կապիտալ վերանորոգում և նախագծանախահաշվային փաստաթղթերի ձեռքբերում</w:t>
            </w:r>
          </w:p>
        </w:tc>
        <w:tc>
          <w:tcPr>
            <w:tcW w:w="3544" w:type="dxa"/>
            <w:shd w:val="clear" w:color="auto" w:fill="auto"/>
          </w:tcPr>
          <w:p w:rsidR="00E237E0" w:rsidRPr="00864153" w:rsidRDefault="00E237E0" w:rsidP="003508E1">
            <w:pPr>
              <w:jc w:val="center"/>
              <w:rPr>
                <w:rFonts w:ascii="GHEA Grapalat" w:hAnsi="GHEA Grapalat" w:cs="Garamond"/>
                <w:sz w:val="16"/>
                <w:szCs w:val="16"/>
                <w:lang w:val="hy-AM"/>
              </w:rPr>
            </w:pPr>
          </w:p>
        </w:tc>
        <w:tc>
          <w:tcPr>
            <w:tcW w:w="2835" w:type="dxa"/>
            <w:shd w:val="clear" w:color="auto" w:fill="auto"/>
          </w:tcPr>
          <w:p w:rsidR="00E237E0" w:rsidRPr="002B5DD6" w:rsidRDefault="00E237E0" w:rsidP="003508E1">
            <w:pPr>
              <w:jc w:val="center"/>
              <w:rPr>
                <w:rFonts w:ascii="GHEA Grapalat" w:hAnsi="GHEA Grapalat" w:cs="Garamond"/>
                <w:sz w:val="16"/>
                <w:szCs w:val="16"/>
                <w:lang w:val="hy-AM"/>
              </w:rPr>
            </w:pPr>
          </w:p>
        </w:tc>
      </w:tr>
    </w:tbl>
    <w:p w:rsidR="0011478F" w:rsidRPr="00805CFB" w:rsidRDefault="0011478F" w:rsidP="00805CFB">
      <w:pPr>
        <w:overflowPunct w:val="0"/>
        <w:autoSpaceDE w:val="0"/>
        <w:autoSpaceDN w:val="0"/>
        <w:adjustRightInd w:val="0"/>
        <w:spacing w:after="220" w:line="240" w:lineRule="auto"/>
        <w:ind w:left="720"/>
        <w:jc w:val="both"/>
        <w:textAlignment w:val="baseline"/>
        <w:rPr>
          <w:rFonts w:ascii="GHEA Grapalat" w:eastAsiaTheme="minorEastAsia" w:hAnsi="GHEA Grapalat" w:cs="Times New Roman"/>
          <w:i/>
          <w:szCs w:val="20"/>
          <w:lang w:val="hy-AM"/>
        </w:rPr>
      </w:pPr>
    </w:p>
    <w:sectPr w:rsidR="0011478F" w:rsidRPr="00805CFB" w:rsidSect="008B54FC">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5A0" w:rsidRDefault="002215A0" w:rsidP="0011478F">
      <w:pPr>
        <w:spacing w:after="0" w:line="240" w:lineRule="auto"/>
      </w:pPr>
      <w:r>
        <w:separator/>
      </w:r>
    </w:p>
  </w:endnote>
  <w:endnote w:type="continuationSeparator" w:id="0">
    <w:p w:rsidR="002215A0" w:rsidRDefault="002215A0" w:rsidP="00114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5A0" w:rsidRDefault="002215A0" w:rsidP="0011478F">
      <w:pPr>
        <w:spacing w:after="0" w:line="240" w:lineRule="auto"/>
      </w:pPr>
      <w:r>
        <w:separator/>
      </w:r>
    </w:p>
  </w:footnote>
  <w:footnote w:type="continuationSeparator" w:id="0">
    <w:p w:rsidR="002215A0" w:rsidRDefault="002215A0" w:rsidP="00114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7F3" w:rsidRPr="00C24E65" w:rsidRDefault="00A107F3" w:rsidP="00A107F3">
    <w:pPr>
      <w:pStyle w:val="Header"/>
      <w:tabs>
        <w:tab w:val="left" w:pos="5130"/>
      </w:tabs>
      <w:jc w:val="right"/>
      <w:rPr>
        <w:rFonts w:ascii="GHEA Grapalat" w:hAnsi="GHEA Grapalat"/>
        <w:i/>
        <w:iCs/>
        <w:color w:val="002060"/>
        <w:sz w:val="18"/>
        <w:szCs w:val="18"/>
        <w:lang w:val="ru-RU"/>
      </w:rPr>
    </w:pPr>
    <w:r w:rsidRPr="00C24E65">
      <w:rPr>
        <w:rFonts w:ascii="GHEA Grapalat" w:hAnsi="GHEA Grapalat"/>
        <w:i/>
        <w:iCs/>
        <w:color w:val="002060"/>
        <w:sz w:val="18"/>
        <w:szCs w:val="18"/>
        <w:lang w:val="hy-AM"/>
      </w:rPr>
      <w:t>202</w:t>
    </w:r>
    <w:r w:rsidR="00D346E3">
      <w:rPr>
        <w:rFonts w:ascii="GHEA Grapalat" w:hAnsi="GHEA Grapalat"/>
        <w:i/>
        <w:iCs/>
        <w:color w:val="002060"/>
        <w:sz w:val="18"/>
        <w:szCs w:val="18"/>
        <w:lang w:val="hy-AM"/>
      </w:rPr>
      <w:t>6</w:t>
    </w:r>
    <w:r w:rsidRPr="00C24E65">
      <w:rPr>
        <w:rFonts w:ascii="GHEA Grapalat" w:hAnsi="GHEA Grapalat"/>
        <w:i/>
        <w:iCs/>
        <w:color w:val="002060"/>
        <w:sz w:val="18"/>
        <w:szCs w:val="18"/>
        <w:lang w:val="hy-AM"/>
      </w:rPr>
      <w:t>-202</w:t>
    </w:r>
    <w:r w:rsidR="00D346E3">
      <w:rPr>
        <w:rFonts w:ascii="GHEA Grapalat" w:hAnsi="GHEA Grapalat"/>
        <w:i/>
        <w:iCs/>
        <w:color w:val="002060"/>
        <w:sz w:val="18"/>
        <w:szCs w:val="18"/>
        <w:lang w:val="hy-AM"/>
      </w:rPr>
      <w:t>8</w:t>
    </w:r>
    <w:proofErr w:type="spellStart"/>
    <w:r w:rsidRPr="00C24E65">
      <w:rPr>
        <w:rFonts w:ascii="GHEA Grapalat" w:hAnsi="GHEA Grapalat"/>
        <w:i/>
        <w:iCs/>
        <w:color w:val="002060"/>
        <w:sz w:val="18"/>
        <w:szCs w:val="18"/>
      </w:rPr>
      <w:t>թթ</w:t>
    </w:r>
    <w:proofErr w:type="spellEnd"/>
    <w:r w:rsidR="00D346E3">
      <w:rPr>
        <w:rFonts w:ascii="GHEA Grapalat" w:hAnsi="GHEA Grapalat"/>
        <w:i/>
        <w:iCs/>
        <w:color w:val="002060"/>
        <w:sz w:val="18"/>
        <w:szCs w:val="18"/>
        <w:lang w:val="hy-AM"/>
      </w:rPr>
      <w:t>.</w:t>
    </w:r>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պետական</w:t>
    </w:r>
    <w:proofErr w:type="spellEnd"/>
    <w:r w:rsidRPr="00C24E65">
      <w:rPr>
        <w:rFonts w:ascii="GHEA Grapalat" w:hAnsi="GHEA Grapalat"/>
        <w:i/>
        <w:iCs/>
        <w:color w:val="002060"/>
        <w:sz w:val="18"/>
        <w:szCs w:val="18"/>
      </w:rPr>
      <w:t xml:space="preserve"> ՄԺԾԾ և </w:t>
    </w:r>
    <w:r w:rsidR="006751C7">
      <w:rPr>
        <w:rFonts w:ascii="GHEA Grapalat" w:hAnsi="GHEA Grapalat"/>
        <w:i/>
        <w:iCs/>
        <w:color w:val="002060"/>
        <w:sz w:val="18"/>
        <w:szCs w:val="18"/>
        <w:lang w:val="hy-AM"/>
      </w:rPr>
      <w:t xml:space="preserve">ՀՀ </w:t>
    </w:r>
    <w:r w:rsidRPr="00C24E65">
      <w:rPr>
        <w:rFonts w:ascii="GHEA Grapalat" w:hAnsi="GHEA Grapalat"/>
        <w:i/>
        <w:iCs/>
        <w:color w:val="002060"/>
        <w:sz w:val="18"/>
        <w:szCs w:val="18"/>
        <w:lang w:val="hy-AM"/>
      </w:rPr>
      <w:t>202</w:t>
    </w:r>
    <w:r w:rsidR="00D346E3">
      <w:rPr>
        <w:rFonts w:ascii="GHEA Grapalat" w:hAnsi="GHEA Grapalat"/>
        <w:i/>
        <w:iCs/>
        <w:color w:val="002060"/>
        <w:sz w:val="18"/>
        <w:szCs w:val="18"/>
        <w:lang w:val="hy-AM"/>
      </w:rPr>
      <w:t>6</w:t>
    </w:r>
    <w:r w:rsidRPr="00C24E65">
      <w:rPr>
        <w:rFonts w:ascii="GHEA Grapalat" w:hAnsi="GHEA Grapalat"/>
        <w:i/>
        <w:iCs/>
        <w:color w:val="002060"/>
        <w:sz w:val="18"/>
        <w:szCs w:val="18"/>
      </w:rPr>
      <w:t>թ</w:t>
    </w:r>
    <w:r w:rsidR="00D346E3">
      <w:rPr>
        <w:rFonts w:ascii="GHEA Grapalat" w:hAnsi="GHEA Grapalat"/>
        <w:i/>
        <w:iCs/>
        <w:color w:val="002060"/>
        <w:sz w:val="18"/>
        <w:szCs w:val="18"/>
        <w:lang w:val="hy-AM"/>
      </w:rPr>
      <w:t>.</w:t>
    </w:r>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պետական</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բյուջեի</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նախագծերի</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մշակման</w:t>
    </w:r>
    <w:proofErr w:type="spellEnd"/>
    <w:r w:rsidR="00D346E3">
      <w:rPr>
        <w:rFonts w:ascii="GHEA Grapalat" w:hAnsi="GHEA Grapalat"/>
        <w:i/>
        <w:iCs/>
        <w:color w:val="002060"/>
        <w:sz w:val="18"/>
        <w:szCs w:val="18"/>
        <w:lang w:val="hy-AM"/>
      </w:rPr>
      <w:t>,</w:t>
    </w:r>
    <w:r w:rsidRPr="00C24E65">
      <w:rPr>
        <w:rFonts w:ascii="GHEA Grapalat" w:hAnsi="GHEA Grapalat"/>
        <w:i/>
        <w:iCs/>
        <w:color w:val="002060"/>
        <w:sz w:val="18"/>
        <w:szCs w:val="18"/>
      </w:rPr>
      <w:t xml:space="preserve">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rsidR="00A107F3" w:rsidRPr="00C24E65" w:rsidRDefault="002215A0" w:rsidP="00A107F3">
    <w:pPr>
      <w:pStyle w:val="Header"/>
      <w:rPr>
        <w:rFonts w:ascii="GHEA Grapalat" w:hAnsi="GHEA Grapalat"/>
        <w:i/>
        <w:iCs/>
        <w:sz w:val="18"/>
        <w:szCs w:val="18"/>
        <w:lang w:val="ru-RU"/>
      </w:rPr>
    </w:pPr>
    <w:r>
      <w:rPr>
        <w:rFonts w:ascii="GHEA Grapalat" w:hAnsi="GHEA Grapalat"/>
        <w:i/>
        <w:iCs/>
        <w:noProof/>
        <w:sz w:val="18"/>
        <w:szCs w:val="18"/>
      </w:rPr>
      <w:pict>
        <v:line id="Straight Connector 2" o:spid="_x0000_s2049"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1pt" to="451.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" strokecolor="#002060" strokeweight="1pt"/>
      </w:pict>
    </w:r>
  </w:p>
  <w:p w:rsidR="00A107F3" w:rsidRPr="00A107F3" w:rsidRDefault="00A107F3" w:rsidP="00A1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92BF6"/>
    <w:multiLevelType w:val="hybridMultilevel"/>
    <w:tmpl w:val="44B43E8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LAwMzUwNzU2NjIFspV0lIJTi4sz8/NACoxqASoBiwMsAAAA"/>
  </w:docVars>
  <w:rsids>
    <w:rsidRoot w:val="0011478F"/>
    <w:rsid w:val="00054601"/>
    <w:rsid w:val="0006483A"/>
    <w:rsid w:val="0011478F"/>
    <w:rsid w:val="00185991"/>
    <w:rsid w:val="001C2FCD"/>
    <w:rsid w:val="002112FB"/>
    <w:rsid w:val="002215A0"/>
    <w:rsid w:val="002D4E0A"/>
    <w:rsid w:val="002D54A2"/>
    <w:rsid w:val="00331A5D"/>
    <w:rsid w:val="003902F3"/>
    <w:rsid w:val="00394F97"/>
    <w:rsid w:val="003B419D"/>
    <w:rsid w:val="00496CCF"/>
    <w:rsid w:val="00567880"/>
    <w:rsid w:val="006751C7"/>
    <w:rsid w:val="007C77D1"/>
    <w:rsid w:val="00805CFB"/>
    <w:rsid w:val="008277DD"/>
    <w:rsid w:val="008B54FC"/>
    <w:rsid w:val="008E3F17"/>
    <w:rsid w:val="008F3574"/>
    <w:rsid w:val="00A107F3"/>
    <w:rsid w:val="00A6124C"/>
    <w:rsid w:val="00AF5DB9"/>
    <w:rsid w:val="00B809DF"/>
    <w:rsid w:val="00B8641E"/>
    <w:rsid w:val="00C4278C"/>
    <w:rsid w:val="00CA33B4"/>
    <w:rsid w:val="00D346E3"/>
    <w:rsid w:val="00D726AD"/>
    <w:rsid w:val="00E237E0"/>
    <w:rsid w:val="00E83EAF"/>
    <w:rsid w:val="00EA73D4"/>
    <w:rsid w:val="00F44F47"/>
    <w:rsid w:val="00FC4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2A01A74"/>
  <w15:docId w15:val="{7FC0D946-E8C7-4B56-A89B-79E70CF4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574"/>
  </w:style>
  <w:style w:type="paragraph" w:styleId="Heading1">
    <w:name w:val="heading 1"/>
    <w:basedOn w:val="Normal"/>
    <w:next w:val="Normal"/>
    <w:link w:val="Heading1Char"/>
    <w:uiPriority w:val="9"/>
    <w:qFormat/>
    <w:rsid w:val="00E237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147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478F"/>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1478F"/>
    <w:rPr>
      <w:vertAlign w:val="superscript"/>
    </w:rPr>
  </w:style>
  <w:style w:type="paragraph" w:customStyle="1" w:styleId="Text">
    <w:name w:val="Text"/>
    <w:basedOn w:val="Normal"/>
    <w:rsid w:val="00B8641E"/>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Header">
    <w:name w:val="header"/>
    <w:basedOn w:val="Normal"/>
    <w:link w:val="HeaderChar"/>
    <w:uiPriority w:val="99"/>
    <w:unhideWhenUsed/>
    <w:rsid w:val="00A10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7F3"/>
  </w:style>
  <w:style w:type="paragraph" w:styleId="Footer">
    <w:name w:val="footer"/>
    <w:basedOn w:val="Normal"/>
    <w:link w:val="FooterChar"/>
    <w:uiPriority w:val="99"/>
    <w:unhideWhenUsed/>
    <w:rsid w:val="00A10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7F3"/>
  </w:style>
  <w:style w:type="paragraph" w:styleId="NoSpacing">
    <w:name w:val="No Spacing"/>
    <w:uiPriority w:val="1"/>
    <w:qFormat/>
    <w:rsid w:val="002D4E0A"/>
    <w:pPr>
      <w:spacing w:after="0" w:line="240" w:lineRule="auto"/>
    </w:pPr>
  </w:style>
  <w:style w:type="paragraph" w:styleId="ListParagraph">
    <w:name w:val="List Paragraph"/>
    <w:aliases w:val="List Paragraph 1,List Paragraph (numbered (a)),OBC Bullet,List Paragraph11,Normal numbered,List_Paragraph,Multilevel para_II,List Paragraph1,Akapit z listą BS,Bullet1,Bullets,References,IBL List Paragraph,List Paragraph nowy,Resume Title"/>
    <w:basedOn w:val="Normal"/>
    <w:link w:val="ListParagraphChar"/>
    <w:uiPriority w:val="34"/>
    <w:qFormat/>
    <w:rsid w:val="003902F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1 Char,List Paragraph (numbered (a)) Char,OBC Bullet Char,List Paragraph11 Char,Normal numbered Char,List_Paragraph Char,Multilevel para_II Char,List Paragraph1 Char,Akapit z listą BS Char,Bullet1 Char,Bullets Char"/>
    <w:link w:val="ListParagraph"/>
    <w:uiPriority w:val="34"/>
    <w:qFormat/>
    <w:locked/>
    <w:rsid w:val="003902F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237E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827042">
      <w:bodyDiv w:val="1"/>
      <w:marLeft w:val="0"/>
      <w:marRight w:val="0"/>
      <w:marTop w:val="0"/>
      <w:marBottom w:val="0"/>
      <w:divBdr>
        <w:top w:val="none" w:sz="0" w:space="0" w:color="auto"/>
        <w:left w:val="none" w:sz="0" w:space="0" w:color="auto"/>
        <w:bottom w:val="none" w:sz="0" w:space="0" w:color="auto"/>
        <w:right w:val="none" w:sz="0" w:space="0" w:color="auto"/>
      </w:divBdr>
    </w:div>
    <w:div w:id="688067962">
      <w:bodyDiv w:val="1"/>
      <w:marLeft w:val="0"/>
      <w:marRight w:val="0"/>
      <w:marTop w:val="0"/>
      <w:marBottom w:val="0"/>
      <w:divBdr>
        <w:top w:val="none" w:sz="0" w:space="0" w:color="auto"/>
        <w:left w:val="none" w:sz="0" w:space="0" w:color="auto"/>
        <w:bottom w:val="none" w:sz="0" w:space="0" w:color="auto"/>
        <w:right w:val="none" w:sz="0" w:space="0" w:color="auto"/>
      </w:divBdr>
    </w:div>
    <w:div w:id="766080976">
      <w:bodyDiv w:val="1"/>
      <w:marLeft w:val="0"/>
      <w:marRight w:val="0"/>
      <w:marTop w:val="0"/>
      <w:marBottom w:val="0"/>
      <w:divBdr>
        <w:top w:val="none" w:sz="0" w:space="0" w:color="auto"/>
        <w:left w:val="none" w:sz="0" w:space="0" w:color="auto"/>
        <w:bottom w:val="none" w:sz="0" w:space="0" w:color="auto"/>
        <w:right w:val="none" w:sz="0" w:space="0" w:color="auto"/>
      </w:divBdr>
    </w:div>
    <w:div w:id="897976275">
      <w:bodyDiv w:val="1"/>
      <w:marLeft w:val="0"/>
      <w:marRight w:val="0"/>
      <w:marTop w:val="0"/>
      <w:marBottom w:val="0"/>
      <w:divBdr>
        <w:top w:val="none" w:sz="0" w:space="0" w:color="auto"/>
        <w:left w:val="none" w:sz="0" w:space="0" w:color="auto"/>
        <w:bottom w:val="none" w:sz="0" w:space="0" w:color="auto"/>
        <w:right w:val="none" w:sz="0" w:space="0" w:color="auto"/>
      </w:divBdr>
    </w:div>
    <w:div w:id="1075200259">
      <w:bodyDiv w:val="1"/>
      <w:marLeft w:val="0"/>
      <w:marRight w:val="0"/>
      <w:marTop w:val="0"/>
      <w:marBottom w:val="0"/>
      <w:divBdr>
        <w:top w:val="none" w:sz="0" w:space="0" w:color="auto"/>
        <w:left w:val="none" w:sz="0" w:space="0" w:color="auto"/>
        <w:bottom w:val="none" w:sz="0" w:space="0" w:color="auto"/>
        <w:right w:val="none" w:sz="0" w:space="0" w:color="auto"/>
      </w:divBdr>
    </w:div>
    <w:div w:id="178881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Haykanush Safaryan</cp:lastModifiedBy>
  <cp:revision>5</cp:revision>
  <cp:lastPrinted>2025-03-10T06:14:00Z</cp:lastPrinted>
  <dcterms:created xsi:type="dcterms:W3CDTF">2025-03-10T07:57:00Z</dcterms:created>
  <dcterms:modified xsi:type="dcterms:W3CDTF">2025-09-19T08:38:00Z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92b568ccaf2c0731023823eb345e1ac98005ba7361e02b4dd14ab1b9bd62667c</vt:lpwstr>
  </property>
</Properties>
</file>